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561A8" w14:textId="2CDDF5F7" w:rsidR="004835F1" w:rsidRDefault="00737B88" w:rsidP="004835F1">
      <w:pPr>
        <w:framePr w:h="0" w:hSpace="141" w:wrap="around" w:vAnchor="text" w:hAnchor="page" w:x="550" w:y="-476"/>
        <w:jc w:val="center"/>
        <w:rPr>
          <w:rFonts w:ascii="Germany" w:hAnsi="Germany"/>
          <w:i/>
          <w:sz w:val="36"/>
        </w:rPr>
      </w:pPr>
      <w:bookmarkStart w:id="0" w:name="_GoBack"/>
      <w:bookmarkEnd w:id="0"/>
      <w:r w:rsidRPr="004835F1">
        <w:rPr>
          <w:rFonts w:ascii="Germany" w:hAnsi="Germany"/>
          <w:i/>
          <w:noProof/>
          <w:sz w:val="36"/>
        </w:rPr>
        <w:drawing>
          <wp:inline distT="0" distB="0" distL="0" distR="0" wp14:anchorId="2B12822B" wp14:editId="08FEAA75">
            <wp:extent cx="1562100" cy="1447800"/>
            <wp:effectExtent l="0" t="0" r="0" b="0"/>
            <wp:docPr id="1" name="Image 2" descr="C:\Users\Public\Documents\LOGO\Sdeg 2013 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Public\Documents\LOGO\Sdeg 2013 4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447800"/>
                    </a:xfrm>
                    <a:prstGeom prst="rect">
                      <a:avLst/>
                    </a:prstGeom>
                    <a:noFill/>
                    <a:ln>
                      <a:noFill/>
                    </a:ln>
                  </pic:spPr>
                </pic:pic>
              </a:graphicData>
            </a:graphic>
          </wp:inline>
        </w:drawing>
      </w:r>
    </w:p>
    <w:p w14:paraId="56F05B3F" w14:textId="77777777" w:rsidR="004835F1" w:rsidRDefault="004835F1" w:rsidP="004835F1">
      <w:pPr>
        <w:spacing w:line="240" w:lineRule="exact"/>
        <w:rPr>
          <w:rFonts w:cs="Arial"/>
          <w:b/>
          <w:sz w:val="18"/>
        </w:rPr>
      </w:pPr>
      <w:r>
        <w:rPr>
          <w:rFonts w:cs="Arial"/>
          <w:b/>
          <w:sz w:val="18"/>
        </w:rPr>
        <w:t>SDEG</w:t>
      </w:r>
    </w:p>
    <w:p w14:paraId="5DE96B68" w14:textId="77777777" w:rsidR="004835F1" w:rsidRDefault="004835F1" w:rsidP="004835F1">
      <w:pPr>
        <w:pStyle w:val="Pieddepage"/>
        <w:tabs>
          <w:tab w:val="clear" w:pos="4536"/>
          <w:tab w:val="clear" w:pos="9072"/>
        </w:tabs>
        <w:spacing w:line="240" w:lineRule="exact"/>
        <w:rPr>
          <w:rFonts w:cs="Arial"/>
          <w:sz w:val="18"/>
        </w:rPr>
      </w:pPr>
      <w:r>
        <w:rPr>
          <w:rFonts w:cs="Arial"/>
          <w:sz w:val="18"/>
        </w:rPr>
        <w:t>6 place de l’Ancien Foirail</w:t>
      </w:r>
    </w:p>
    <w:p w14:paraId="5ECA67B8" w14:textId="77777777" w:rsidR="004835F1" w:rsidRPr="003676DB" w:rsidRDefault="004835F1" w:rsidP="004835F1">
      <w:pPr>
        <w:spacing w:line="240" w:lineRule="exact"/>
        <w:rPr>
          <w:rFonts w:cs="Arial"/>
          <w:sz w:val="18"/>
        </w:rPr>
      </w:pPr>
      <w:r w:rsidRPr="004835F1">
        <w:rPr>
          <w:rFonts w:cs="Arial"/>
          <w:sz w:val="18"/>
        </w:rPr>
        <w:t>BP 60362</w:t>
      </w:r>
    </w:p>
    <w:p w14:paraId="15F9F01D" w14:textId="77777777" w:rsidR="004835F1" w:rsidRDefault="004835F1" w:rsidP="004835F1">
      <w:pPr>
        <w:spacing w:line="240" w:lineRule="exact"/>
        <w:rPr>
          <w:rFonts w:cs="Arial"/>
          <w:sz w:val="18"/>
          <w:lang w:val="en-GB"/>
        </w:rPr>
      </w:pPr>
      <w:r>
        <w:rPr>
          <w:rFonts w:cs="Arial"/>
          <w:sz w:val="18"/>
          <w:lang w:val="en-GB"/>
        </w:rPr>
        <w:t>32008 AUCH cedex</w:t>
      </w:r>
    </w:p>
    <w:p w14:paraId="307D3C16" w14:textId="77777777" w:rsidR="004835F1" w:rsidRDefault="004835F1" w:rsidP="004835F1">
      <w:pPr>
        <w:spacing w:line="240" w:lineRule="exact"/>
        <w:rPr>
          <w:rFonts w:cs="Arial"/>
          <w:sz w:val="18"/>
          <w:lang w:val="en-GB"/>
        </w:rPr>
      </w:pPr>
      <w:r>
        <w:rPr>
          <w:rFonts w:cs="Arial"/>
          <w:sz w:val="18"/>
        </w:rPr>
        <w:sym w:font="Wingdings" w:char="F028"/>
      </w:r>
      <w:r>
        <w:rPr>
          <w:rFonts w:cs="Arial"/>
          <w:sz w:val="18"/>
          <w:lang w:val="en-GB"/>
        </w:rPr>
        <w:t xml:space="preserve">  05.62.61.84.94</w:t>
      </w:r>
    </w:p>
    <w:p w14:paraId="4F76F0A2" w14:textId="77777777" w:rsidR="004835F1" w:rsidRDefault="004835F1" w:rsidP="004835F1">
      <w:pPr>
        <w:spacing w:line="240" w:lineRule="exact"/>
        <w:rPr>
          <w:rFonts w:cs="Arial"/>
          <w:sz w:val="18"/>
        </w:rPr>
      </w:pPr>
      <w:r>
        <w:rPr>
          <w:rFonts w:cs="Arial"/>
          <w:sz w:val="18"/>
        </w:rPr>
        <w:sym w:font="Wingdings" w:char="F032"/>
      </w:r>
      <w:r w:rsidRPr="003676DB">
        <w:rPr>
          <w:rFonts w:cs="Arial"/>
          <w:sz w:val="18"/>
          <w:lang w:val="en-US"/>
        </w:rPr>
        <w:t xml:space="preserve">   05.62.05.67.89</w:t>
      </w:r>
    </w:p>
    <w:p w14:paraId="20FA4C1F" w14:textId="77777777" w:rsidR="004835F1" w:rsidRDefault="004835F1" w:rsidP="004835F1">
      <w:pPr>
        <w:spacing w:line="240" w:lineRule="exact"/>
        <w:rPr>
          <w:rFonts w:cs="Arial"/>
          <w:sz w:val="18"/>
        </w:rPr>
      </w:pPr>
      <w:r>
        <w:rPr>
          <w:rFonts w:cs="Arial"/>
          <w:sz w:val="18"/>
        </w:rPr>
        <w:sym w:font="Wingdings" w:char="F02D"/>
      </w:r>
      <w:r w:rsidRPr="003676DB">
        <w:rPr>
          <w:rFonts w:cs="Arial"/>
          <w:sz w:val="18"/>
          <w:lang w:val="en-US"/>
        </w:rPr>
        <w:t xml:space="preserve">  sdeg@wanadoo.fr</w:t>
      </w:r>
    </w:p>
    <w:p w14:paraId="3D470FDD" w14:textId="77777777" w:rsidR="004835F1" w:rsidRDefault="004835F1">
      <w:pPr>
        <w:spacing w:line="240" w:lineRule="exact"/>
        <w:rPr>
          <w:rFonts w:cs="Arial"/>
          <w:b/>
          <w:sz w:val="18"/>
        </w:rPr>
      </w:pPr>
    </w:p>
    <w:p w14:paraId="6A385984" w14:textId="77777777" w:rsidR="001E31F2" w:rsidRPr="003676DB" w:rsidRDefault="001E31F2">
      <w:pPr>
        <w:spacing w:line="240" w:lineRule="exact"/>
        <w:rPr>
          <w:rFonts w:cs="Arial"/>
          <w:sz w:val="18"/>
          <w:lang w:val="en-US"/>
        </w:rPr>
      </w:pPr>
    </w:p>
    <w:p w14:paraId="0ECEFAB1" w14:textId="77777777" w:rsidR="001E31F2" w:rsidRDefault="001E31F2">
      <w:pPr>
        <w:pStyle w:val="Corpsdetexte3"/>
        <w:rPr>
          <w:rFonts w:ascii="Arial" w:hAnsi="Arial" w:cs="Arial"/>
          <w:sz w:val="44"/>
        </w:rPr>
      </w:pPr>
      <w:r>
        <w:rPr>
          <w:rFonts w:ascii="Arial" w:hAnsi="Arial" w:cs="Arial"/>
          <w:sz w:val="44"/>
        </w:rPr>
        <w:t>CAHIER DES CLAUSES ADMINISTRATIVES PARTICULIERES</w:t>
      </w:r>
    </w:p>
    <w:p w14:paraId="357414B2" w14:textId="77777777" w:rsidR="001E31F2" w:rsidRDefault="001E31F2">
      <w:pPr>
        <w:spacing w:line="240" w:lineRule="exact"/>
        <w:rPr>
          <w:rFonts w:cs="Arial"/>
          <w:sz w:val="22"/>
        </w:rPr>
      </w:pPr>
    </w:p>
    <w:p w14:paraId="414AB393" w14:textId="77777777" w:rsidR="001E31F2" w:rsidRDefault="001E31F2">
      <w:pPr>
        <w:pStyle w:val="Corpsdetexte3"/>
        <w:rPr>
          <w:rFonts w:ascii="Arial" w:hAnsi="Arial" w:cs="Arial"/>
          <w:sz w:val="44"/>
        </w:rPr>
      </w:pPr>
      <w:r>
        <w:rPr>
          <w:rFonts w:ascii="Arial" w:hAnsi="Arial" w:cs="Arial"/>
          <w:sz w:val="44"/>
        </w:rPr>
        <w:t>Travaux d’électrification rurale,</w:t>
      </w:r>
    </w:p>
    <w:p w14:paraId="69D7F01B" w14:textId="77777777" w:rsidR="001E31F2" w:rsidRDefault="001E31F2">
      <w:pPr>
        <w:pStyle w:val="Corpsdetexte3"/>
        <w:rPr>
          <w:rFonts w:ascii="Arial" w:hAnsi="Arial" w:cs="Arial"/>
          <w:sz w:val="44"/>
        </w:rPr>
      </w:pPr>
      <w:proofErr w:type="gramStart"/>
      <w:r>
        <w:rPr>
          <w:rFonts w:ascii="Arial" w:hAnsi="Arial" w:cs="Arial"/>
          <w:sz w:val="44"/>
        </w:rPr>
        <w:t>d’éclairage</w:t>
      </w:r>
      <w:proofErr w:type="gramEnd"/>
      <w:r>
        <w:rPr>
          <w:rFonts w:ascii="Arial" w:hAnsi="Arial" w:cs="Arial"/>
          <w:sz w:val="44"/>
        </w:rPr>
        <w:t xml:space="preserve"> public de desserte gaz </w:t>
      </w:r>
    </w:p>
    <w:p w14:paraId="1C23369E" w14:textId="77777777" w:rsidR="001E31F2" w:rsidRDefault="001E31F2">
      <w:pPr>
        <w:pStyle w:val="Corpsdetexte3"/>
        <w:rPr>
          <w:rFonts w:ascii="Arial" w:hAnsi="Arial" w:cs="Arial"/>
          <w:sz w:val="44"/>
        </w:rPr>
      </w:pPr>
      <w:proofErr w:type="gramStart"/>
      <w:r>
        <w:rPr>
          <w:rFonts w:ascii="Arial" w:hAnsi="Arial" w:cs="Arial"/>
          <w:sz w:val="44"/>
        </w:rPr>
        <w:t>et</w:t>
      </w:r>
      <w:proofErr w:type="gramEnd"/>
      <w:r>
        <w:rPr>
          <w:rFonts w:ascii="Arial" w:hAnsi="Arial" w:cs="Arial"/>
          <w:sz w:val="44"/>
        </w:rPr>
        <w:t xml:space="preserve"> de génie civil téléphonique</w:t>
      </w:r>
    </w:p>
    <w:p w14:paraId="0DF31A14" w14:textId="77777777" w:rsidR="001E31F2" w:rsidRDefault="003676DB">
      <w:pPr>
        <w:pStyle w:val="Corpsdetexte3"/>
        <w:rPr>
          <w:rFonts w:ascii="Arial" w:hAnsi="Arial" w:cs="Arial"/>
          <w:sz w:val="44"/>
        </w:rPr>
      </w:pPr>
      <w:proofErr w:type="gramStart"/>
      <w:r>
        <w:rPr>
          <w:rFonts w:ascii="Arial" w:hAnsi="Arial" w:cs="Arial"/>
          <w:sz w:val="44"/>
        </w:rPr>
        <w:t>pour</w:t>
      </w:r>
      <w:proofErr w:type="gramEnd"/>
      <w:r>
        <w:rPr>
          <w:rFonts w:ascii="Arial" w:hAnsi="Arial" w:cs="Arial"/>
          <w:sz w:val="44"/>
        </w:rPr>
        <w:t xml:space="preserve"> 2017</w:t>
      </w:r>
    </w:p>
    <w:p w14:paraId="423C1A1A" w14:textId="78F73450" w:rsidR="001E31F2" w:rsidRDefault="001E31F2">
      <w:pPr>
        <w:pStyle w:val="TM1"/>
        <w:tabs>
          <w:tab w:val="right" w:leader="dot" w:pos="10195"/>
        </w:tabs>
        <w:rPr>
          <w:b w:val="0"/>
          <w:bCs w:val="0"/>
          <w:caps w:val="0"/>
          <w:noProof/>
        </w:rPr>
      </w:pPr>
      <w:r>
        <w:rPr>
          <w:rFonts w:cs="Arial"/>
          <w:szCs w:val="28"/>
        </w:rPr>
        <w:fldChar w:fldCharType="begin"/>
      </w:r>
      <w:r>
        <w:rPr>
          <w:rFonts w:cs="Arial"/>
          <w:szCs w:val="28"/>
        </w:rPr>
        <w:instrText xml:space="preserve"> TOC \o "1-3" \h \z </w:instrText>
      </w:r>
      <w:r>
        <w:rPr>
          <w:rFonts w:cs="Arial"/>
          <w:szCs w:val="28"/>
        </w:rPr>
        <w:fldChar w:fldCharType="separate"/>
      </w:r>
      <w:hyperlink w:anchor="_Toc202863096" w:history="1">
        <w:r>
          <w:rPr>
            <w:rStyle w:val="Lienhypertexte"/>
            <w:rFonts w:cs="Arial"/>
            <w:noProof/>
            <w:szCs w:val="32"/>
          </w:rPr>
          <w:t>ARTICLE 1 Di</w:t>
        </w:r>
        <w:r>
          <w:rPr>
            <w:rStyle w:val="Lienhypertexte"/>
            <w:rFonts w:cs="Arial"/>
            <w:noProof/>
            <w:szCs w:val="32"/>
          </w:rPr>
          <w:t>s</w:t>
        </w:r>
        <w:r>
          <w:rPr>
            <w:rStyle w:val="Lienhypertexte"/>
            <w:rFonts w:cs="Arial"/>
            <w:noProof/>
            <w:szCs w:val="32"/>
          </w:rPr>
          <w:t>positions générales - Objet du marché</w:t>
        </w:r>
        <w:r>
          <w:rPr>
            <w:noProof/>
            <w:webHidden/>
          </w:rPr>
          <w:tab/>
        </w:r>
        <w:r>
          <w:rPr>
            <w:noProof/>
            <w:webHidden/>
          </w:rPr>
          <w:fldChar w:fldCharType="begin"/>
        </w:r>
        <w:r>
          <w:rPr>
            <w:noProof/>
            <w:webHidden/>
          </w:rPr>
          <w:instrText xml:space="preserve"> PAGEREF _Toc202863096 \h </w:instrText>
        </w:r>
        <w:r>
          <w:rPr>
            <w:noProof/>
          </w:rPr>
        </w:r>
        <w:r>
          <w:rPr>
            <w:noProof/>
            <w:webHidden/>
          </w:rPr>
          <w:fldChar w:fldCharType="separate"/>
        </w:r>
        <w:r w:rsidR="00F679B0">
          <w:rPr>
            <w:noProof/>
            <w:webHidden/>
          </w:rPr>
          <w:t>3</w:t>
        </w:r>
        <w:r>
          <w:rPr>
            <w:noProof/>
            <w:webHidden/>
          </w:rPr>
          <w:fldChar w:fldCharType="end"/>
        </w:r>
      </w:hyperlink>
    </w:p>
    <w:p w14:paraId="16C23110" w14:textId="5F27998D" w:rsidR="001E31F2" w:rsidRDefault="001E31F2">
      <w:pPr>
        <w:pStyle w:val="TM2"/>
        <w:tabs>
          <w:tab w:val="right" w:leader="dot" w:pos="10195"/>
        </w:tabs>
        <w:rPr>
          <w:smallCaps w:val="0"/>
          <w:noProof/>
        </w:rPr>
      </w:pPr>
      <w:hyperlink w:anchor="_Toc202863097" w:history="1">
        <w:r>
          <w:rPr>
            <w:rStyle w:val="Lienhypertexte"/>
            <w:rFonts w:ascii="Arial" w:hAnsi="Arial" w:cs="Arial"/>
            <w:b/>
            <w:noProof/>
            <w:sz w:val="22"/>
            <w:szCs w:val="28"/>
          </w:rPr>
          <w:t>1.1 - Maître de l'o</w:t>
        </w:r>
        <w:r>
          <w:rPr>
            <w:rStyle w:val="Lienhypertexte"/>
            <w:rFonts w:ascii="Arial" w:hAnsi="Arial" w:cs="Arial"/>
            <w:b/>
            <w:noProof/>
            <w:sz w:val="22"/>
            <w:szCs w:val="28"/>
          </w:rPr>
          <w:t>u</w:t>
        </w:r>
        <w:r>
          <w:rPr>
            <w:rStyle w:val="Lienhypertexte"/>
            <w:rFonts w:ascii="Arial" w:hAnsi="Arial" w:cs="Arial"/>
            <w:b/>
            <w:noProof/>
            <w:sz w:val="22"/>
            <w:szCs w:val="28"/>
          </w:rPr>
          <w:t>vrage - Maître d’œuvre - Comptable</w:t>
        </w:r>
        <w:r>
          <w:rPr>
            <w:noProof/>
            <w:webHidden/>
          </w:rPr>
          <w:tab/>
        </w:r>
        <w:r>
          <w:rPr>
            <w:noProof/>
            <w:webHidden/>
          </w:rPr>
          <w:fldChar w:fldCharType="begin"/>
        </w:r>
        <w:r>
          <w:rPr>
            <w:noProof/>
            <w:webHidden/>
          </w:rPr>
          <w:instrText xml:space="preserve"> PAGEREF _Toc202863097 \h </w:instrText>
        </w:r>
        <w:r>
          <w:rPr>
            <w:noProof/>
          </w:rPr>
        </w:r>
        <w:r>
          <w:rPr>
            <w:noProof/>
            <w:webHidden/>
          </w:rPr>
          <w:fldChar w:fldCharType="separate"/>
        </w:r>
        <w:r w:rsidR="00F679B0">
          <w:rPr>
            <w:noProof/>
            <w:webHidden/>
          </w:rPr>
          <w:t>3</w:t>
        </w:r>
        <w:r>
          <w:rPr>
            <w:noProof/>
            <w:webHidden/>
          </w:rPr>
          <w:fldChar w:fldCharType="end"/>
        </w:r>
      </w:hyperlink>
    </w:p>
    <w:p w14:paraId="32E0EF95" w14:textId="1CF74D7E" w:rsidR="001E31F2" w:rsidRDefault="001E31F2">
      <w:pPr>
        <w:pStyle w:val="TM2"/>
        <w:tabs>
          <w:tab w:val="right" w:leader="dot" w:pos="10195"/>
        </w:tabs>
        <w:rPr>
          <w:smallCaps w:val="0"/>
          <w:noProof/>
        </w:rPr>
      </w:pPr>
      <w:hyperlink w:anchor="_Toc202863098" w:history="1">
        <w:r>
          <w:rPr>
            <w:rStyle w:val="Lienhypertexte"/>
            <w:rFonts w:ascii="Arial" w:hAnsi="Arial" w:cs="Arial"/>
            <w:b/>
            <w:noProof/>
            <w:sz w:val="22"/>
            <w:szCs w:val="28"/>
          </w:rPr>
          <w:t>1.2 - Objet du marché</w:t>
        </w:r>
        <w:r>
          <w:rPr>
            <w:noProof/>
            <w:webHidden/>
          </w:rPr>
          <w:tab/>
        </w:r>
        <w:r>
          <w:rPr>
            <w:noProof/>
            <w:webHidden/>
          </w:rPr>
          <w:fldChar w:fldCharType="begin"/>
        </w:r>
        <w:r>
          <w:rPr>
            <w:noProof/>
            <w:webHidden/>
          </w:rPr>
          <w:instrText xml:space="preserve"> PAGEREF _Toc202863098 \h </w:instrText>
        </w:r>
        <w:r>
          <w:rPr>
            <w:noProof/>
          </w:rPr>
        </w:r>
        <w:r>
          <w:rPr>
            <w:noProof/>
            <w:webHidden/>
          </w:rPr>
          <w:fldChar w:fldCharType="separate"/>
        </w:r>
        <w:r w:rsidR="00F679B0">
          <w:rPr>
            <w:noProof/>
            <w:webHidden/>
          </w:rPr>
          <w:t>3</w:t>
        </w:r>
        <w:r>
          <w:rPr>
            <w:noProof/>
            <w:webHidden/>
          </w:rPr>
          <w:fldChar w:fldCharType="end"/>
        </w:r>
      </w:hyperlink>
    </w:p>
    <w:p w14:paraId="7A53E684" w14:textId="6CF984AB" w:rsidR="001E31F2" w:rsidRDefault="001E31F2">
      <w:pPr>
        <w:pStyle w:val="TM2"/>
        <w:tabs>
          <w:tab w:val="right" w:leader="dot" w:pos="10195"/>
        </w:tabs>
        <w:rPr>
          <w:smallCaps w:val="0"/>
          <w:noProof/>
        </w:rPr>
      </w:pPr>
      <w:hyperlink w:anchor="_Toc202863099" w:history="1">
        <w:r>
          <w:rPr>
            <w:rStyle w:val="Lienhypertexte"/>
            <w:rFonts w:ascii="Arial" w:hAnsi="Arial" w:cs="Arial"/>
            <w:b/>
            <w:noProof/>
            <w:sz w:val="22"/>
            <w:szCs w:val="28"/>
          </w:rPr>
          <w:t>1.3 – Déco</w:t>
        </w:r>
        <w:r>
          <w:rPr>
            <w:rStyle w:val="Lienhypertexte"/>
            <w:rFonts w:ascii="Arial" w:hAnsi="Arial" w:cs="Arial"/>
            <w:b/>
            <w:noProof/>
            <w:sz w:val="22"/>
            <w:szCs w:val="28"/>
          </w:rPr>
          <w:t>m</w:t>
        </w:r>
        <w:r>
          <w:rPr>
            <w:rStyle w:val="Lienhypertexte"/>
            <w:rFonts w:ascii="Arial" w:hAnsi="Arial" w:cs="Arial"/>
            <w:b/>
            <w:noProof/>
            <w:sz w:val="22"/>
            <w:szCs w:val="28"/>
          </w:rPr>
          <w:t>position du marché en lots</w:t>
        </w:r>
        <w:r>
          <w:rPr>
            <w:noProof/>
            <w:webHidden/>
          </w:rPr>
          <w:tab/>
        </w:r>
        <w:r>
          <w:rPr>
            <w:noProof/>
            <w:webHidden/>
          </w:rPr>
          <w:fldChar w:fldCharType="begin"/>
        </w:r>
        <w:r>
          <w:rPr>
            <w:noProof/>
            <w:webHidden/>
          </w:rPr>
          <w:instrText xml:space="preserve"> PAGEREF _Toc202863099 \h </w:instrText>
        </w:r>
        <w:r>
          <w:rPr>
            <w:noProof/>
          </w:rPr>
        </w:r>
        <w:r>
          <w:rPr>
            <w:noProof/>
            <w:webHidden/>
          </w:rPr>
          <w:fldChar w:fldCharType="separate"/>
        </w:r>
        <w:r w:rsidR="00F679B0">
          <w:rPr>
            <w:noProof/>
            <w:webHidden/>
          </w:rPr>
          <w:t>3</w:t>
        </w:r>
        <w:r>
          <w:rPr>
            <w:noProof/>
            <w:webHidden/>
          </w:rPr>
          <w:fldChar w:fldCharType="end"/>
        </w:r>
      </w:hyperlink>
    </w:p>
    <w:p w14:paraId="7FBF496A" w14:textId="71899C02" w:rsidR="001E31F2" w:rsidRDefault="001E31F2">
      <w:pPr>
        <w:pStyle w:val="TM2"/>
        <w:tabs>
          <w:tab w:val="right" w:leader="dot" w:pos="10195"/>
        </w:tabs>
        <w:rPr>
          <w:smallCaps w:val="0"/>
          <w:noProof/>
        </w:rPr>
      </w:pPr>
      <w:hyperlink w:anchor="_Toc202863100" w:history="1">
        <w:r>
          <w:rPr>
            <w:rStyle w:val="Lienhypertexte"/>
            <w:rFonts w:ascii="Arial" w:hAnsi="Arial" w:cs="Arial"/>
            <w:b/>
            <w:noProof/>
            <w:sz w:val="22"/>
            <w:szCs w:val="28"/>
          </w:rPr>
          <w:t>1.4 - Durée et consistance du marché</w:t>
        </w:r>
        <w:r>
          <w:rPr>
            <w:noProof/>
            <w:webHidden/>
          </w:rPr>
          <w:tab/>
        </w:r>
        <w:r>
          <w:rPr>
            <w:noProof/>
            <w:webHidden/>
          </w:rPr>
          <w:fldChar w:fldCharType="begin"/>
        </w:r>
        <w:r>
          <w:rPr>
            <w:noProof/>
            <w:webHidden/>
          </w:rPr>
          <w:instrText xml:space="preserve"> PAGEREF _Toc202863100 \h </w:instrText>
        </w:r>
        <w:r>
          <w:rPr>
            <w:noProof/>
          </w:rPr>
        </w:r>
        <w:r>
          <w:rPr>
            <w:noProof/>
            <w:webHidden/>
          </w:rPr>
          <w:fldChar w:fldCharType="separate"/>
        </w:r>
        <w:r w:rsidR="00F679B0">
          <w:rPr>
            <w:noProof/>
            <w:webHidden/>
          </w:rPr>
          <w:t>4</w:t>
        </w:r>
        <w:r>
          <w:rPr>
            <w:noProof/>
            <w:webHidden/>
          </w:rPr>
          <w:fldChar w:fldCharType="end"/>
        </w:r>
      </w:hyperlink>
    </w:p>
    <w:p w14:paraId="68706443" w14:textId="0981B46A" w:rsidR="001E31F2" w:rsidRDefault="001E31F2">
      <w:pPr>
        <w:pStyle w:val="TM2"/>
        <w:tabs>
          <w:tab w:val="right" w:leader="dot" w:pos="10195"/>
        </w:tabs>
        <w:rPr>
          <w:smallCaps w:val="0"/>
          <w:noProof/>
        </w:rPr>
      </w:pPr>
      <w:hyperlink w:anchor="_Toc202863101" w:history="1">
        <w:r>
          <w:rPr>
            <w:rStyle w:val="Lienhypertexte"/>
            <w:rFonts w:ascii="Arial" w:hAnsi="Arial" w:cs="Arial"/>
            <w:b/>
            <w:noProof/>
            <w:sz w:val="22"/>
            <w:szCs w:val="28"/>
          </w:rPr>
          <w:t>1.5 - Passation des commandes</w:t>
        </w:r>
        <w:r>
          <w:rPr>
            <w:noProof/>
            <w:webHidden/>
          </w:rPr>
          <w:tab/>
        </w:r>
        <w:r>
          <w:rPr>
            <w:noProof/>
            <w:webHidden/>
          </w:rPr>
          <w:fldChar w:fldCharType="begin"/>
        </w:r>
        <w:r>
          <w:rPr>
            <w:noProof/>
            <w:webHidden/>
          </w:rPr>
          <w:instrText xml:space="preserve"> PAGEREF _Toc202863101 \h </w:instrText>
        </w:r>
        <w:r>
          <w:rPr>
            <w:noProof/>
          </w:rPr>
        </w:r>
        <w:r>
          <w:rPr>
            <w:noProof/>
            <w:webHidden/>
          </w:rPr>
          <w:fldChar w:fldCharType="separate"/>
        </w:r>
        <w:r w:rsidR="00F679B0">
          <w:rPr>
            <w:noProof/>
            <w:webHidden/>
          </w:rPr>
          <w:t>4</w:t>
        </w:r>
        <w:r>
          <w:rPr>
            <w:noProof/>
            <w:webHidden/>
          </w:rPr>
          <w:fldChar w:fldCharType="end"/>
        </w:r>
      </w:hyperlink>
    </w:p>
    <w:p w14:paraId="3AC348D0" w14:textId="3A108BD4" w:rsidR="001E31F2" w:rsidRDefault="001E31F2">
      <w:pPr>
        <w:pStyle w:val="TM2"/>
        <w:tabs>
          <w:tab w:val="right" w:leader="dot" w:pos="10195"/>
        </w:tabs>
        <w:rPr>
          <w:smallCaps w:val="0"/>
          <w:noProof/>
        </w:rPr>
      </w:pPr>
      <w:hyperlink w:anchor="_Toc202863102" w:history="1">
        <w:r>
          <w:rPr>
            <w:rStyle w:val="Lienhypertexte"/>
            <w:rFonts w:ascii="Arial" w:hAnsi="Arial" w:cs="Arial"/>
            <w:b/>
            <w:noProof/>
            <w:sz w:val="22"/>
            <w:szCs w:val="28"/>
          </w:rPr>
          <w:t>1.6 - Prix hors bordereau - Contrôle des prix de revient</w:t>
        </w:r>
        <w:r>
          <w:rPr>
            <w:noProof/>
            <w:webHidden/>
          </w:rPr>
          <w:tab/>
        </w:r>
        <w:r>
          <w:rPr>
            <w:noProof/>
            <w:webHidden/>
          </w:rPr>
          <w:fldChar w:fldCharType="begin"/>
        </w:r>
        <w:r>
          <w:rPr>
            <w:noProof/>
            <w:webHidden/>
          </w:rPr>
          <w:instrText xml:space="preserve"> PAGEREF _Toc202863102 \h </w:instrText>
        </w:r>
        <w:r>
          <w:rPr>
            <w:noProof/>
          </w:rPr>
        </w:r>
        <w:r>
          <w:rPr>
            <w:noProof/>
            <w:webHidden/>
          </w:rPr>
          <w:fldChar w:fldCharType="separate"/>
        </w:r>
        <w:r w:rsidR="00F679B0">
          <w:rPr>
            <w:noProof/>
            <w:webHidden/>
          </w:rPr>
          <w:t>5</w:t>
        </w:r>
        <w:r>
          <w:rPr>
            <w:noProof/>
            <w:webHidden/>
          </w:rPr>
          <w:fldChar w:fldCharType="end"/>
        </w:r>
      </w:hyperlink>
    </w:p>
    <w:p w14:paraId="70CD31AB" w14:textId="1AFA9D2D" w:rsidR="001E31F2" w:rsidRDefault="001E31F2">
      <w:pPr>
        <w:pStyle w:val="TM2"/>
        <w:tabs>
          <w:tab w:val="right" w:leader="dot" w:pos="10195"/>
        </w:tabs>
        <w:rPr>
          <w:smallCaps w:val="0"/>
          <w:noProof/>
        </w:rPr>
      </w:pPr>
      <w:hyperlink w:anchor="_Toc202863103" w:history="1">
        <w:r>
          <w:rPr>
            <w:rStyle w:val="Lienhypertexte"/>
            <w:rFonts w:ascii="Arial" w:hAnsi="Arial" w:cs="Arial"/>
            <w:b/>
            <w:noProof/>
            <w:sz w:val="22"/>
            <w:szCs w:val="28"/>
          </w:rPr>
          <w:t>1.7 - Sous-traitance</w:t>
        </w:r>
        <w:r>
          <w:rPr>
            <w:noProof/>
            <w:webHidden/>
          </w:rPr>
          <w:tab/>
        </w:r>
        <w:r>
          <w:rPr>
            <w:noProof/>
            <w:webHidden/>
          </w:rPr>
          <w:fldChar w:fldCharType="begin"/>
        </w:r>
        <w:r>
          <w:rPr>
            <w:noProof/>
            <w:webHidden/>
          </w:rPr>
          <w:instrText xml:space="preserve"> PAGEREF _Toc202863103 \h </w:instrText>
        </w:r>
        <w:r>
          <w:rPr>
            <w:noProof/>
          </w:rPr>
        </w:r>
        <w:r>
          <w:rPr>
            <w:noProof/>
            <w:webHidden/>
          </w:rPr>
          <w:fldChar w:fldCharType="separate"/>
        </w:r>
        <w:r w:rsidR="00F679B0">
          <w:rPr>
            <w:noProof/>
            <w:webHidden/>
          </w:rPr>
          <w:t>5</w:t>
        </w:r>
        <w:r>
          <w:rPr>
            <w:noProof/>
            <w:webHidden/>
          </w:rPr>
          <w:fldChar w:fldCharType="end"/>
        </w:r>
      </w:hyperlink>
    </w:p>
    <w:p w14:paraId="0AF772B9" w14:textId="2C09DE51" w:rsidR="001E31F2" w:rsidRDefault="001E31F2">
      <w:pPr>
        <w:pStyle w:val="TM1"/>
        <w:tabs>
          <w:tab w:val="right" w:leader="dot" w:pos="10195"/>
        </w:tabs>
        <w:rPr>
          <w:b w:val="0"/>
          <w:bCs w:val="0"/>
          <w:caps w:val="0"/>
          <w:noProof/>
        </w:rPr>
      </w:pPr>
      <w:hyperlink w:anchor="_Toc202863104" w:history="1">
        <w:r>
          <w:rPr>
            <w:rStyle w:val="Lienhypertexte"/>
            <w:rFonts w:cs="Arial"/>
            <w:noProof/>
            <w:szCs w:val="32"/>
          </w:rPr>
          <w:t>ARTICLE 2 Dévolution des travaux et pièces constitutives du marché</w:t>
        </w:r>
        <w:r>
          <w:rPr>
            <w:noProof/>
            <w:webHidden/>
          </w:rPr>
          <w:tab/>
        </w:r>
        <w:r>
          <w:rPr>
            <w:noProof/>
            <w:webHidden/>
          </w:rPr>
          <w:fldChar w:fldCharType="begin"/>
        </w:r>
        <w:r>
          <w:rPr>
            <w:noProof/>
            <w:webHidden/>
          </w:rPr>
          <w:instrText xml:space="preserve"> PAGEREF _Toc202863104 \h </w:instrText>
        </w:r>
        <w:r>
          <w:rPr>
            <w:noProof/>
          </w:rPr>
        </w:r>
        <w:r>
          <w:rPr>
            <w:noProof/>
            <w:webHidden/>
          </w:rPr>
          <w:fldChar w:fldCharType="separate"/>
        </w:r>
        <w:r w:rsidR="00F679B0">
          <w:rPr>
            <w:noProof/>
            <w:webHidden/>
          </w:rPr>
          <w:t>7</w:t>
        </w:r>
        <w:r>
          <w:rPr>
            <w:noProof/>
            <w:webHidden/>
          </w:rPr>
          <w:fldChar w:fldCharType="end"/>
        </w:r>
      </w:hyperlink>
    </w:p>
    <w:p w14:paraId="51F8D196" w14:textId="25673002" w:rsidR="001E31F2" w:rsidRDefault="001E31F2">
      <w:pPr>
        <w:pStyle w:val="TM2"/>
        <w:tabs>
          <w:tab w:val="right" w:leader="dot" w:pos="10195"/>
        </w:tabs>
        <w:rPr>
          <w:smallCaps w:val="0"/>
          <w:noProof/>
        </w:rPr>
      </w:pPr>
      <w:hyperlink w:anchor="_Toc202863105" w:history="1">
        <w:r>
          <w:rPr>
            <w:rStyle w:val="Lienhypertexte"/>
            <w:rFonts w:ascii="Arial" w:hAnsi="Arial" w:cs="Arial"/>
            <w:b/>
            <w:noProof/>
            <w:sz w:val="22"/>
            <w:szCs w:val="28"/>
          </w:rPr>
          <w:t>2.1 - Dévolution des travaux</w:t>
        </w:r>
        <w:r>
          <w:rPr>
            <w:noProof/>
            <w:webHidden/>
          </w:rPr>
          <w:tab/>
        </w:r>
        <w:r>
          <w:rPr>
            <w:noProof/>
            <w:webHidden/>
          </w:rPr>
          <w:fldChar w:fldCharType="begin"/>
        </w:r>
        <w:r>
          <w:rPr>
            <w:noProof/>
            <w:webHidden/>
          </w:rPr>
          <w:instrText xml:space="preserve"> PAGEREF _Toc202863105 \h </w:instrText>
        </w:r>
        <w:r>
          <w:rPr>
            <w:noProof/>
          </w:rPr>
        </w:r>
        <w:r>
          <w:rPr>
            <w:noProof/>
            <w:webHidden/>
          </w:rPr>
          <w:fldChar w:fldCharType="separate"/>
        </w:r>
        <w:r w:rsidR="00F679B0">
          <w:rPr>
            <w:noProof/>
            <w:webHidden/>
          </w:rPr>
          <w:t>7</w:t>
        </w:r>
        <w:r>
          <w:rPr>
            <w:noProof/>
            <w:webHidden/>
          </w:rPr>
          <w:fldChar w:fldCharType="end"/>
        </w:r>
      </w:hyperlink>
    </w:p>
    <w:p w14:paraId="518D520A" w14:textId="3DC8B872" w:rsidR="001E31F2" w:rsidRDefault="001E31F2">
      <w:pPr>
        <w:pStyle w:val="TM2"/>
        <w:tabs>
          <w:tab w:val="right" w:leader="dot" w:pos="10195"/>
        </w:tabs>
        <w:rPr>
          <w:smallCaps w:val="0"/>
          <w:noProof/>
        </w:rPr>
      </w:pPr>
      <w:hyperlink w:anchor="_Toc202863106" w:history="1">
        <w:r>
          <w:rPr>
            <w:rStyle w:val="Lienhypertexte"/>
            <w:rFonts w:ascii="Arial" w:hAnsi="Arial" w:cs="Arial"/>
            <w:b/>
            <w:noProof/>
            <w:sz w:val="22"/>
            <w:szCs w:val="28"/>
          </w:rPr>
          <w:t>2.2 - Pièces constituant le marché – Ordre de priorité</w:t>
        </w:r>
        <w:r>
          <w:rPr>
            <w:noProof/>
            <w:webHidden/>
          </w:rPr>
          <w:tab/>
        </w:r>
        <w:r>
          <w:rPr>
            <w:noProof/>
            <w:webHidden/>
          </w:rPr>
          <w:fldChar w:fldCharType="begin"/>
        </w:r>
        <w:r>
          <w:rPr>
            <w:noProof/>
            <w:webHidden/>
          </w:rPr>
          <w:instrText xml:space="preserve"> PAGEREF _Toc202863106 \h </w:instrText>
        </w:r>
        <w:r>
          <w:rPr>
            <w:noProof/>
          </w:rPr>
        </w:r>
        <w:r>
          <w:rPr>
            <w:noProof/>
            <w:webHidden/>
          </w:rPr>
          <w:fldChar w:fldCharType="separate"/>
        </w:r>
        <w:r w:rsidR="00F679B0">
          <w:rPr>
            <w:noProof/>
            <w:webHidden/>
          </w:rPr>
          <w:t>7</w:t>
        </w:r>
        <w:r>
          <w:rPr>
            <w:noProof/>
            <w:webHidden/>
          </w:rPr>
          <w:fldChar w:fldCharType="end"/>
        </w:r>
      </w:hyperlink>
    </w:p>
    <w:p w14:paraId="35912EB6" w14:textId="5F236555" w:rsidR="001E31F2" w:rsidRDefault="001E31F2">
      <w:pPr>
        <w:pStyle w:val="TM1"/>
        <w:tabs>
          <w:tab w:val="right" w:leader="dot" w:pos="10195"/>
        </w:tabs>
        <w:rPr>
          <w:b w:val="0"/>
          <w:bCs w:val="0"/>
          <w:caps w:val="0"/>
          <w:noProof/>
        </w:rPr>
      </w:pPr>
      <w:hyperlink w:anchor="_Toc202863107" w:history="1">
        <w:r>
          <w:rPr>
            <w:rStyle w:val="Lienhypertexte"/>
            <w:rFonts w:cs="Arial"/>
            <w:noProof/>
            <w:szCs w:val="32"/>
          </w:rPr>
          <w:t>ARTICLE 3 Prix et mode d'évaluation des ouvrages, variation dans les prix, règlement des comptes</w:t>
        </w:r>
        <w:r>
          <w:rPr>
            <w:noProof/>
            <w:webHidden/>
          </w:rPr>
          <w:tab/>
        </w:r>
        <w:r>
          <w:rPr>
            <w:noProof/>
            <w:webHidden/>
          </w:rPr>
          <w:fldChar w:fldCharType="begin"/>
        </w:r>
        <w:r>
          <w:rPr>
            <w:noProof/>
            <w:webHidden/>
          </w:rPr>
          <w:instrText xml:space="preserve"> PAGEREF _Toc202863107 \h </w:instrText>
        </w:r>
        <w:r>
          <w:rPr>
            <w:noProof/>
          </w:rPr>
        </w:r>
        <w:r>
          <w:rPr>
            <w:noProof/>
            <w:webHidden/>
          </w:rPr>
          <w:fldChar w:fldCharType="separate"/>
        </w:r>
        <w:r w:rsidR="00F679B0">
          <w:rPr>
            <w:noProof/>
            <w:webHidden/>
          </w:rPr>
          <w:t>8</w:t>
        </w:r>
        <w:r>
          <w:rPr>
            <w:noProof/>
            <w:webHidden/>
          </w:rPr>
          <w:fldChar w:fldCharType="end"/>
        </w:r>
      </w:hyperlink>
    </w:p>
    <w:p w14:paraId="1DB9D73B" w14:textId="716354DF" w:rsidR="001E31F2" w:rsidRDefault="001E31F2">
      <w:pPr>
        <w:pStyle w:val="TM2"/>
        <w:tabs>
          <w:tab w:val="right" w:leader="dot" w:pos="10195"/>
        </w:tabs>
        <w:rPr>
          <w:smallCaps w:val="0"/>
          <w:noProof/>
        </w:rPr>
      </w:pPr>
      <w:hyperlink w:anchor="_Toc202863108" w:history="1">
        <w:r>
          <w:rPr>
            <w:rStyle w:val="Lienhypertexte"/>
            <w:rFonts w:ascii="Arial" w:hAnsi="Arial" w:cs="Arial"/>
            <w:b/>
            <w:noProof/>
            <w:sz w:val="22"/>
            <w:szCs w:val="28"/>
          </w:rPr>
          <w:t>3.1 - Contenu des prix - Mode d'évaluation des ouvrages</w:t>
        </w:r>
        <w:r>
          <w:rPr>
            <w:noProof/>
            <w:webHidden/>
          </w:rPr>
          <w:tab/>
        </w:r>
        <w:r>
          <w:rPr>
            <w:noProof/>
            <w:webHidden/>
          </w:rPr>
          <w:fldChar w:fldCharType="begin"/>
        </w:r>
        <w:r>
          <w:rPr>
            <w:noProof/>
            <w:webHidden/>
          </w:rPr>
          <w:instrText xml:space="preserve"> PAGEREF _Toc202863108 \h </w:instrText>
        </w:r>
        <w:r>
          <w:rPr>
            <w:noProof/>
          </w:rPr>
        </w:r>
        <w:r>
          <w:rPr>
            <w:noProof/>
            <w:webHidden/>
          </w:rPr>
          <w:fldChar w:fldCharType="separate"/>
        </w:r>
        <w:r w:rsidR="00F679B0">
          <w:rPr>
            <w:noProof/>
            <w:webHidden/>
          </w:rPr>
          <w:t>8</w:t>
        </w:r>
        <w:r>
          <w:rPr>
            <w:noProof/>
            <w:webHidden/>
          </w:rPr>
          <w:fldChar w:fldCharType="end"/>
        </w:r>
      </w:hyperlink>
    </w:p>
    <w:p w14:paraId="7D82C779" w14:textId="6605EC09" w:rsidR="001E31F2" w:rsidRDefault="001E31F2" w:rsidP="003D25A5">
      <w:pPr>
        <w:pStyle w:val="TM3"/>
      </w:pPr>
      <w:hyperlink w:anchor="_Toc202863109" w:history="1">
        <w:r>
          <w:rPr>
            <w:rStyle w:val="Lienhypertexte"/>
            <w:sz w:val="22"/>
          </w:rPr>
          <w:t>3.1.1 - Contenu des prix</w:t>
        </w:r>
        <w:r>
          <w:rPr>
            <w:webHidden/>
          </w:rPr>
          <w:tab/>
        </w:r>
        <w:r>
          <w:rPr>
            <w:webHidden/>
          </w:rPr>
          <w:fldChar w:fldCharType="begin"/>
        </w:r>
        <w:r>
          <w:rPr>
            <w:webHidden/>
          </w:rPr>
          <w:instrText xml:space="preserve"> PAGEREF _Toc202863109 \h </w:instrText>
        </w:r>
        <w:r>
          <w:rPr>
            <w:webHidden/>
          </w:rPr>
          <w:fldChar w:fldCharType="separate"/>
        </w:r>
        <w:r w:rsidR="00F679B0">
          <w:rPr>
            <w:webHidden/>
          </w:rPr>
          <w:t>8</w:t>
        </w:r>
        <w:r>
          <w:rPr>
            <w:webHidden/>
          </w:rPr>
          <w:fldChar w:fldCharType="end"/>
        </w:r>
      </w:hyperlink>
    </w:p>
    <w:p w14:paraId="1D2B7361" w14:textId="1DE0BAF8" w:rsidR="001E31F2" w:rsidRDefault="001E31F2" w:rsidP="003D25A5">
      <w:pPr>
        <w:pStyle w:val="TM3"/>
      </w:pPr>
      <w:hyperlink w:anchor="_Toc202863110" w:history="1">
        <w:r>
          <w:rPr>
            <w:rStyle w:val="Lienhypertexte"/>
            <w:sz w:val="22"/>
          </w:rPr>
          <w:t>3.1.2 - Mode d'évaluation des ouvrages</w:t>
        </w:r>
        <w:r>
          <w:rPr>
            <w:webHidden/>
          </w:rPr>
          <w:tab/>
        </w:r>
        <w:r>
          <w:rPr>
            <w:webHidden/>
          </w:rPr>
          <w:fldChar w:fldCharType="begin"/>
        </w:r>
        <w:r>
          <w:rPr>
            <w:webHidden/>
          </w:rPr>
          <w:instrText xml:space="preserve"> PAGEREF _Toc202863110 \h </w:instrText>
        </w:r>
        <w:r>
          <w:rPr>
            <w:webHidden/>
          </w:rPr>
          <w:fldChar w:fldCharType="separate"/>
        </w:r>
        <w:r w:rsidR="00F679B0">
          <w:rPr>
            <w:webHidden/>
          </w:rPr>
          <w:t>9</w:t>
        </w:r>
        <w:r>
          <w:rPr>
            <w:webHidden/>
          </w:rPr>
          <w:fldChar w:fldCharType="end"/>
        </w:r>
      </w:hyperlink>
    </w:p>
    <w:p w14:paraId="26F624FC" w14:textId="0944D508" w:rsidR="001E31F2" w:rsidRDefault="001E31F2">
      <w:pPr>
        <w:pStyle w:val="TM2"/>
        <w:tabs>
          <w:tab w:val="right" w:leader="dot" w:pos="10195"/>
        </w:tabs>
        <w:rPr>
          <w:smallCaps w:val="0"/>
          <w:noProof/>
        </w:rPr>
      </w:pPr>
      <w:hyperlink w:anchor="_Toc202863111" w:history="1">
        <w:r>
          <w:rPr>
            <w:rStyle w:val="Lienhypertexte"/>
            <w:rFonts w:ascii="Arial" w:hAnsi="Arial" w:cs="Arial"/>
            <w:b/>
            <w:noProof/>
            <w:sz w:val="22"/>
            <w:szCs w:val="28"/>
          </w:rPr>
          <w:t>3.2 - Variation dans les prix</w:t>
        </w:r>
        <w:r>
          <w:rPr>
            <w:noProof/>
            <w:webHidden/>
          </w:rPr>
          <w:tab/>
        </w:r>
        <w:r>
          <w:rPr>
            <w:noProof/>
            <w:webHidden/>
          </w:rPr>
          <w:fldChar w:fldCharType="begin"/>
        </w:r>
        <w:r>
          <w:rPr>
            <w:noProof/>
            <w:webHidden/>
          </w:rPr>
          <w:instrText xml:space="preserve"> PAGEREF _Toc202863111 \h </w:instrText>
        </w:r>
        <w:r>
          <w:rPr>
            <w:noProof/>
          </w:rPr>
        </w:r>
        <w:r>
          <w:rPr>
            <w:noProof/>
            <w:webHidden/>
          </w:rPr>
          <w:fldChar w:fldCharType="separate"/>
        </w:r>
        <w:r w:rsidR="00F679B0">
          <w:rPr>
            <w:noProof/>
            <w:webHidden/>
          </w:rPr>
          <w:t>9</w:t>
        </w:r>
        <w:r>
          <w:rPr>
            <w:noProof/>
            <w:webHidden/>
          </w:rPr>
          <w:fldChar w:fldCharType="end"/>
        </w:r>
      </w:hyperlink>
    </w:p>
    <w:p w14:paraId="4BF59BBB" w14:textId="0358E39D" w:rsidR="001E31F2" w:rsidRDefault="001E31F2" w:rsidP="003D25A5">
      <w:pPr>
        <w:pStyle w:val="TM3"/>
      </w:pPr>
      <w:hyperlink w:anchor="_Toc202863112" w:history="1">
        <w:r>
          <w:rPr>
            <w:rStyle w:val="Lienhypertexte"/>
            <w:sz w:val="22"/>
          </w:rPr>
          <w:t>3.2.1 - Définition des prix de base du marché</w:t>
        </w:r>
        <w:r>
          <w:rPr>
            <w:webHidden/>
          </w:rPr>
          <w:tab/>
        </w:r>
        <w:r>
          <w:rPr>
            <w:webHidden/>
          </w:rPr>
          <w:fldChar w:fldCharType="begin"/>
        </w:r>
        <w:r>
          <w:rPr>
            <w:webHidden/>
          </w:rPr>
          <w:instrText xml:space="preserve"> PAGEREF _Toc202863112 \h </w:instrText>
        </w:r>
        <w:r>
          <w:rPr>
            <w:webHidden/>
          </w:rPr>
          <w:fldChar w:fldCharType="separate"/>
        </w:r>
        <w:r w:rsidR="00F679B0">
          <w:rPr>
            <w:webHidden/>
          </w:rPr>
          <w:t>9</w:t>
        </w:r>
        <w:r>
          <w:rPr>
            <w:webHidden/>
          </w:rPr>
          <w:fldChar w:fldCharType="end"/>
        </w:r>
      </w:hyperlink>
    </w:p>
    <w:p w14:paraId="28643A03" w14:textId="74132E19" w:rsidR="001E31F2" w:rsidRDefault="001E31F2" w:rsidP="003D25A5">
      <w:pPr>
        <w:pStyle w:val="TM3"/>
      </w:pPr>
      <w:hyperlink w:anchor="_Toc202863113" w:history="1">
        <w:r>
          <w:rPr>
            <w:rStyle w:val="Lienhypertexte"/>
            <w:sz w:val="22"/>
          </w:rPr>
          <w:t>3.2.2 - Modalités de variation des prix</w:t>
        </w:r>
        <w:r>
          <w:rPr>
            <w:webHidden/>
          </w:rPr>
          <w:tab/>
        </w:r>
        <w:r>
          <w:rPr>
            <w:webHidden/>
          </w:rPr>
          <w:fldChar w:fldCharType="begin"/>
        </w:r>
        <w:r>
          <w:rPr>
            <w:webHidden/>
          </w:rPr>
          <w:instrText xml:space="preserve"> PAGEREF _Toc202863113 \h </w:instrText>
        </w:r>
        <w:r>
          <w:rPr>
            <w:webHidden/>
          </w:rPr>
          <w:fldChar w:fldCharType="separate"/>
        </w:r>
        <w:r w:rsidR="00F679B0">
          <w:rPr>
            <w:webHidden/>
          </w:rPr>
          <w:t>9</w:t>
        </w:r>
        <w:r>
          <w:rPr>
            <w:webHidden/>
          </w:rPr>
          <w:fldChar w:fldCharType="end"/>
        </w:r>
      </w:hyperlink>
    </w:p>
    <w:p w14:paraId="28126034" w14:textId="0792859E" w:rsidR="001E31F2" w:rsidRDefault="001E31F2">
      <w:pPr>
        <w:pStyle w:val="TM2"/>
        <w:tabs>
          <w:tab w:val="right" w:leader="dot" w:pos="10195"/>
        </w:tabs>
        <w:rPr>
          <w:smallCaps w:val="0"/>
          <w:noProof/>
        </w:rPr>
      </w:pPr>
      <w:hyperlink w:anchor="_Toc202863114" w:history="1">
        <w:r>
          <w:rPr>
            <w:rStyle w:val="Lienhypertexte"/>
            <w:rFonts w:ascii="Arial" w:hAnsi="Arial" w:cs="Arial"/>
            <w:b/>
            <w:noProof/>
            <w:sz w:val="22"/>
            <w:szCs w:val="28"/>
          </w:rPr>
          <w:t>3.3 - Approvisionnements</w:t>
        </w:r>
        <w:r>
          <w:rPr>
            <w:noProof/>
            <w:webHidden/>
          </w:rPr>
          <w:tab/>
        </w:r>
        <w:r>
          <w:rPr>
            <w:noProof/>
            <w:webHidden/>
          </w:rPr>
          <w:fldChar w:fldCharType="begin"/>
        </w:r>
        <w:r>
          <w:rPr>
            <w:noProof/>
            <w:webHidden/>
          </w:rPr>
          <w:instrText xml:space="preserve"> PAGEREF _Toc202863114 \h </w:instrText>
        </w:r>
        <w:r>
          <w:rPr>
            <w:noProof/>
          </w:rPr>
        </w:r>
        <w:r>
          <w:rPr>
            <w:noProof/>
            <w:webHidden/>
          </w:rPr>
          <w:fldChar w:fldCharType="separate"/>
        </w:r>
        <w:r w:rsidR="00F679B0">
          <w:rPr>
            <w:noProof/>
            <w:webHidden/>
          </w:rPr>
          <w:t>10</w:t>
        </w:r>
        <w:r>
          <w:rPr>
            <w:noProof/>
            <w:webHidden/>
          </w:rPr>
          <w:fldChar w:fldCharType="end"/>
        </w:r>
      </w:hyperlink>
    </w:p>
    <w:p w14:paraId="64017FEF" w14:textId="35D55C13" w:rsidR="001E31F2" w:rsidRDefault="001E31F2">
      <w:pPr>
        <w:pStyle w:val="TM2"/>
        <w:tabs>
          <w:tab w:val="right" w:leader="dot" w:pos="10195"/>
        </w:tabs>
        <w:rPr>
          <w:smallCaps w:val="0"/>
          <w:noProof/>
        </w:rPr>
      </w:pPr>
      <w:hyperlink w:anchor="_Toc202863115" w:history="1">
        <w:r>
          <w:rPr>
            <w:rStyle w:val="Lienhypertexte"/>
            <w:rFonts w:ascii="Arial" w:hAnsi="Arial" w:cs="Arial"/>
            <w:b/>
            <w:noProof/>
            <w:sz w:val="22"/>
            <w:szCs w:val="28"/>
          </w:rPr>
          <w:t>3.4 - Règlement des comptes</w:t>
        </w:r>
        <w:r>
          <w:rPr>
            <w:noProof/>
            <w:webHidden/>
          </w:rPr>
          <w:tab/>
        </w:r>
        <w:r>
          <w:rPr>
            <w:noProof/>
            <w:webHidden/>
          </w:rPr>
          <w:fldChar w:fldCharType="begin"/>
        </w:r>
        <w:r>
          <w:rPr>
            <w:noProof/>
            <w:webHidden/>
          </w:rPr>
          <w:instrText xml:space="preserve"> PAGEREF _Toc202863115 \h </w:instrText>
        </w:r>
        <w:r>
          <w:rPr>
            <w:noProof/>
          </w:rPr>
        </w:r>
        <w:r>
          <w:rPr>
            <w:noProof/>
            <w:webHidden/>
          </w:rPr>
          <w:fldChar w:fldCharType="separate"/>
        </w:r>
        <w:r w:rsidR="00F679B0">
          <w:rPr>
            <w:noProof/>
            <w:webHidden/>
          </w:rPr>
          <w:t>10</w:t>
        </w:r>
        <w:r>
          <w:rPr>
            <w:noProof/>
            <w:webHidden/>
          </w:rPr>
          <w:fldChar w:fldCharType="end"/>
        </w:r>
      </w:hyperlink>
    </w:p>
    <w:p w14:paraId="2895D3E2" w14:textId="319A921E" w:rsidR="001E31F2" w:rsidRDefault="001E31F2" w:rsidP="003D25A5">
      <w:pPr>
        <w:pStyle w:val="TM3"/>
      </w:pPr>
      <w:hyperlink w:anchor="_Toc202863116" w:history="1">
        <w:r>
          <w:rPr>
            <w:rStyle w:val="Lienhypertexte"/>
            <w:sz w:val="22"/>
          </w:rPr>
          <w:t>3.4.1 - Présentation des devis estimatifs et des décomptes</w:t>
        </w:r>
        <w:r>
          <w:rPr>
            <w:webHidden/>
          </w:rPr>
          <w:tab/>
        </w:r>
        <w:r>
          <w:rPr>
            <w:webHidden/>
          </w:rPr>
          <w:fldChar w:fldCharType="begin"/>
        </w:r>
        <w:r>
          <w:rPr>
            <w:webHidden/>
          </w:rPr>
          <w:instrText xml:space="preserve"> PAGEREF _Toc202863116 \h </w:instrText>
        </w:r>
        <w:r>
          <w:rPr>
            <w:webHidden/>
          </w:rPr>
          <w:fldChar w:fldCharType="separate"/>
        </w:r>
        <w:r w:rsidR="00F679B0">
          <w:rPr>
            <w:webHidden/>
          </w:rPr>
          <w:t>10</w:t>
        </w:r>
        <w:r>
          <w:rPr>
            <w:webHidden/>
          </w:rPr>
          <w:fldChar w:fldCharType="end"/>
        </w:r>
      </w:hyperlink>
    </w:p>
    <w:p w14:paraId="16EE59B3" w14:textId="02A6D316" w:rsidR="001E31F2" w:rsidRDefault="001E31F2" w:rsidP="003D25A5">
      <w:pPr>
        <w:pStyle w:val="TM3"/>
      </w:pPr>
      <w:hyperlink w:anchor="_Toc202863117" w:history="1">
        <w:r>
          <w:rPr>
            <w:rStyle w:val="Lienhypertexte"/>
            <w:sz w:val="22"/>
          </w:rPr>
          <w:t>3.4.2 - Décomptes mensuels</w:t>
        </w:r>
        <w:r>
          <w:rPr>
            <w:webHidden/>
          </w:rPr>
          <w:tab/>
        </w:r>
        <w:r>
          <w:rPr>
            <w:webHidden/>
          </w:rPr>
          <w:fldChar w:fldCharType="begin"/>
        </w:r>
        <w:r>
          <w:rPr>
            <w:webHidden/>
          </w:rPr>
          <w:instrText xml:space="preserve"> PAGEREF _Toc202863117 \h </w:instrText>
        </w:r>
        <w:r>
          <w:rPr>
            <w:webHidden/>
          </w:rPr>
          <w:fldChar w:fldCharType="separate"/>
        </w:r>
        <w:r w:rsidR="00F679B0">
          <w:rPr>
            <w:webHidden/>
          </w:rPr>
          <w:t>10</w:t>
        </w:r>
        <w:r>
          <w:rPr>
            <w:webHidden/>
          </w:rPr>
          <w:fldChar w:fldCharType="end"/>
        </w:r>
      </w:hyperlink>
    </w:p>
    <w:p w14:paraId="50F3DE46" w14:textId="797D12EE" w:rsidR="001E31F2" w:rsidRDefault="001E31F2" w:rsidP="003D25A5">
      <w:pPr>
        <w:pStyle w:val="TM3"/>
      </w:pPr>
      <w:hyperlink w:anchor="_Toc202863118" w:history="1">
        <w:r>
          <w:rPr>
            <w:rStyle w:val="Lienhypertexte"/>
            <w:sz w:val="22"/>
          </w:rPr>
          <w:t>3.4.3 - Phases techniques d'exécution</w:t>
        </w:r>
        <w:r>
          <w:rPr>
            <w:webHidden/>
          </w:rPr>
          <w:tab/>
        </w:r>
        <w:r>
          <w:rPr>
            <w:webHidden/>
          </w:rPr>
          <w:fldChar w:fldCharType="begin"/>
        </w:r>
        <w:r>
          <w:rPr>
            <w:webHidden/>
          </w:rPr>
          <w:instrText xml:space="preserve"> PAGEREF _Toc202863118 \h </w:instrText>
        </w:r>
        <w:r>
          <w:rPr>
            <w:webHidden/>
          </w:rPr>
          <w:fldChar w:fldCharType="separate"/>
        </w:r>
        <w:r w:rsidR="00F679B0">
          <w:rPr>
            <w:webHidden/>
          </w:rPr>
          <w:t>10</w:t>
        </w:r>
        <w:r>
          <w:rPr>
            <w:webHidden/>
          </w:rPr>
          <w:fldChar w:fldCharType="end"/>
        </w:r>
      </w:hyperlink>
    </w:p>
    <w:p w14:paraId="36A310C0" w14:textId="5DF75F35" w:rsidR="001E31F2" w:rsidRDefault="001E31F2" w:rsidP="003D25A5">
      <w:pPr>
        <w:pStyle w:val="TM3"/>
      </w:pPr>
      <w:hyperlink w:anchor="_Toc202863119" w:history="1">
        <w:r>
          <w:rPr>
            <w:rStyle w:val="Lienhypertexte"/>
            <w:sz w:val="22"/>
          </w:rPr>
          <w:t>3.4.4 - Décompte final</w:t>
        </w:r>
        <w:r>
          <w:rPr>
            <w:webHidden/>
          </w:rPr>
          <w:tab/>
        </w:r>
        <w:r>
          <w:rPr>
            <w:webHidden/>
          </w:rPr>
          <w:fldChar w:fldCharType="begin"/>
        </w:r>
        <w:r>
          <w:rPr>
            <w:webHidden/>
          </w:rPr>
          <w:instrText xml:space="preserve"> PAGEREF _Toc202863119 \h </w:instrText>
        </w:r>
        <w:r>
          <w:rPr>
            <w:webHidden/>
          </w:rPr>
          <w:fldChar w:fldCharType="separate"/>
        </w:r>
        <w:r w:rsidR="00F679B0">
          <w:rPr>
            <w:webHidden/>
          </w:rPr>
          <w:t>12</w:t>
        </w:r>
        <w:r>
          <w:rPr>
            <w:webHidden/>
          </w:rPr>
          <w:fldChar w:fldCharType="end"/>
        </w:r>
      </w:hyperlink>
    </w:p>
    <w:p w14:paraId="28C6701E" w14:textId="54C2F65C" w:rsidR="001E31F2" w:rsidRDefault="001E31F2" w:rsidP="003D25A5">
      <w:pPr>
        <w:pStyle w:val="TM3"/>
      </w:pPr>
      <w:hyperlink w:anchor="_Toc202863120" w:history="1">
        <w:r>
          <w:rPr>
            <w:rStyle w:val="Lienhypertexte"/>
            <w:sz w:val="22"/>
          </w:rPr>
          <w:t>3.4.5 - Décomptes généraux</w:t>
        </w:r>
        <w:r>
          <w:rPr>
            <w:webHidden/>
          </w:rPr>
          <w:tab/>
        </w:r>
        <w:r>
          <w:rPr>
            <w:webHidden/>
          </w:rPr>
          <w:fldChar w:fldCharType="begin"/>
        </w:r>
        <w:r>
          <w:rPr>
            <w:webHidden/>
          </w:rPr>
          <w:instrText xml:space="preserve"> PAGEREF _Toc202863120 \h </w:instrText>
        </w:r>
        <w:r>
          <w:rPr>
            <w:webHidden/>
          </w:rPr>
          <w:fldChar w:fldCharType="separate"/>
        </w:r>
        <w:r w:rsidR="00F679B0">
          <w:rPr>
            <w:webHidden/>
          </w:rPr>
          <w:t>13</w:t>
        </w:r>
        <w:r>
          <w:rPr>
            <w:webHidden/>
          </w:rPr>
          <w:fldChar w:fldCharType="end"/>
        </w:r>
      </w:hyperlink>
    </w:p>
    <w:p w14:paraId="5FC7E49F" w14:textId="6F1A33D6" w:rsidR="001E31F2" w:rsidRDefault="001E31F2" w:rsidP="003D25A5">
      <w:pPr>
        <w:pStyle w:val="TM3"/>
      </w:pPr>
      <w:hyperlink w:anchor="_Toc202863121" w:history="1">
        <w:r>
          <w:rPr>
            <w:rStyle w:val="Lienhypertexte"/>
            <w:sz w:val="22"/>
          </w:rPr>
          <w:t>3.4.6 - Délai global de paiement</w:t>
        </w:r>
        <w:r>
          <w:rPr>
            <w:webHidden/>
          </w:rPr>
          <w:tab/>
        </w:r>
        <w:r>
          <w:rPr>
            <w:webHidden/>
          </w:rPr>
          <w:fldChar w:fldCharType="begin"/>
        </w:r>
        <w:r>
          <w:rPr>
            <w:webHidden/>
          </w:rPr>
          <w:instrText xml:space="preserve"> PAGEREF _Toc202863121 \h </w:instrText>
        </w:r>
        <w:r>
          <w:rPr>
            <w:webHidden/>
          </w:rPr>
          <w:fldChar w:fldCharType="separate"/>
        </w:r>
        <w:r w:rsidR="00F679B0">
          <w:rPr>
            <w:webHidden/>
          </w:rPr>
          <w:t>13</w:t>
        </w:r>
        <w:r>
          <w:rPr>
            <w:webHidden/>
          </w:rPr>
          <w:fldChar w:fldCharType="end"/>
        </w:r>
      </w:hyperlink>
    </w:p>
    <w:p w14:paraId="129A8AAC" w14:textId="49892218" w:rsidR="001E31F2" w:rsidRDefault="001E31F2" w:rsidP="003D25A5">
      <w:pPr>
        <w:pStyle w:val="TM3"/>
      </w:pPr>
      <w:hyperlink w:anchor="_Toc202863122" w:history="1">
        <w:r>
          <w:rPr>
            <w:rStyle w:val="Lienhypertexte"/>
            <w:sz w:val="22"/>
          </w:rPr>
          <w:t>3.4.7 - Paiement des sous-traitants et des co-traitants :</w:t>
        </w:r>
        <w:r>
          <w:rPr>
            <w:webHidden/>
          </w:rPr>
          <w:tab/>
        </w:r>
        <w:r>
          <w:rPr>
            <w:webHidden/>
          </w:rPr>
          <w:fldChar w:fldCharType="begin"/>
        </w:r>
        <w:r>
          <w:rPr>
            <w:webHidden/>
          </w:rPr>
          <w:instrText xml:space="preserve"> PAGEREF _Toc202863122 \h </w:instrText>
        </w:r>
        <w:r>
          <w:rPr>
            <w:webHidden/>
          </w:rPr>
          <w:fldChar w:fldCharType="separate"/>
        </w:r>
        <w:r w:rsidR="00F679B0">
          <w:rPr>
            <w:webHidden/>
          </w:rPr>
          <w:t>13</w:t>
        </w:r>
        <w:r>
          <w:rPr>
            <w:webHidden/>
          </w:rPr>
          <w:fldChar w:fldCharType="end"/>
        </w:r>
      </w:hyperlink>
    </w:p>
    <w:p w14:paraId="4DC692F8" w14:textId="3A9F322E" w:rsidR="001E31F2" w:rsidRDefault="001E31F2" w:rsidP="003D25A5">
      <w:pPr>
        <w:pStyle w:val="TM3"/>
      </w:pPr>
      <w:hyperlink w:anchor="_Toc202863123" w:history="1">
        <w:r>
          <w:rPr>
            <w:rStyle w:val="Lienhypertexte"/>
            <w:sz w:val="22"/>
          </w:rPr>
          <w:t>3.4.8 - Valeur de reprise du matériel déposé et non réutilisé</w:t>
        </w:r>
        <w:r>
          <w:rPr>
            <w:webHidden/>
          </w:rPr>
          <w:tab/>
        </w:r>
        <w:r>
          <w:rPr>
            <w:webHidden/>
          </w:rPr>
          <w:fldChar w:fldCharType="begin"/>
        </w:r>
        <w:r>
          <w:rPr>
            <w:webHidden/>
          </w:rPr>
          <w:instrText xml:space="preserve"> PAGEREF _Toc202863123 \h </w:instrText>
        </w:r>
        <w:r>
          <w:rPr>
            <w:webHidden/>
          </w:rPr>
          <w:fldChar w:fldCharType="separate"/>
        </w:r>
        <w:r w:rsidR="00F679B0">
          <w:rPr>
            <w:webHidden/>
          </w:rPr>
          <w:t>14</w:t>
        </w:r>
        <w:r>
          <w:rPr>
            <w:webHidden/>
          </w:rPr>
          <w:fldChar w:fldCharType="end"/>
        </w:r>
      </w:hyperlink>
    </w:p>
    <w:p w14:paraId="56010D8F" w14:textId="3D41D132" w:rsidR="001E31F2" w:rsidRDefault="001E31F2">
      <w:pPr>
        <w:pStyle w:val="TM1"/>
        <w:tabs>
          <w:tab w:val="right" w:leader="dot" w:pos="10195"/>
        </w:tabs>
        <w:rPr>
          <w:b w:val="0"/>
          <w:bCs w:val="0"/>
          <w:caps w:val="0"/>
          <w:noProof/>
        </w:rPr>
      </w:pPr>
      <w:hyperlink w:anchor="_Toc202863124" w:history="1">
        <w:r>
          <w:rPr>
            <w:rStyle w:val="Lienhypertexte"/>
            <w:rFonts w:cs="Arial"/>
            <w:noProof/>
            <w:szCs w:val="32"/>
          </w:rPr>
          <w:t>ARTICLE 4 Délais d'exécution – Pénalités</w:t>
        </w:r>
        <w:r>
          <w:rPr>
            <w:noProof/>
            <w:webHidden/>
          </w:rPr>
          <w:tab/>
        </w:r>
        <w:r>
          <w:rPr>
            <w:noProof/>
            <w:webHidden/>
          </w:rPr>
          <w:fldChar w:fldCharType="begin"/>
        </w:r>
        <w:r>
          <w:rPr>
            <w:noProof/>
            <w:webHidden/>
          </w:rPr>
          <w:instrText xml:space="preserve"> PAGEREF _Toc202863124 \h </w:instrText>
        </w:r>
        <w:r>
          <w:rPr>
            <w:noProof/>
          </w:rPr>
        </w:r>
        <w:r>
          <w:rPr>
            <w:noProof/>
            <w:webHidden/>
          </w:rPr>
          <w:fldChar w:fldCharType="separate"/>
        </w:r>
        <w:r w:rsidR="00F679B0">
          <w:rPr>
            <w:noProof/>
            <w:webHidden/>
          </w:rPr>
          <w:t>15</w:t>
        </w:r>
        <w:r>
          <w:rPr>
            <w:noProof/>
            <w:webHidden/>
          </w:rPr>
          <w:fldChar w:fldCharType="end"/>
        </w:r>
      </w:hyperlink>
    </w:p>
    <w:p w14:paraId="0171FC26" w14:textId="15166D91" w:rsidR="001E31F2" w:rsidRDefault="001E31F2">
      <w:pPr>
        <w:pStyle w:val="TM2"/>
        <w:tabs>
          <w:tab w:val="right" w:leader="dot" w:pos="10195"/>
        </w:tabs>
        <w:rPr>
          <w:smallCaps w:val="0"/>
          <w:noProof/>
        </w:rPr>
      </w:pPr>
      <w:hyperlink w:anchor="_Toc202863125" w:history="1">
        <w:r>
          <w:rPr>
            <w:rStyle w:val="Lienhypertexte"/>
            <w:rFonts w:ascii="Arial" w:hAnsi="Arial" w:cs="Arial"/>
            <w:b/>
            <w:noProof/>
            <w:sz w:val="22"/>
            <w:szCs w:val="28"/>
          </w:rPr>
          <w:t>4.1 - Délais d'exécution de chaque commande</w:t>
        </w:r>
        <w:r>
          <w:rPr>
            <w:noProof/>
            <w:webHidden/>
          </w:rPr>
          <w:tab/>
        </w:r>
        <w:r>
          <w:rPr>
            <w:noProof/>
            <w:webHidden/>
          </w:rPr>
          <w:fldChar w:fldCharType="begin"/>
        </w:r>
        <w:r>
          <w:rPr>
            <w:noProof/>
            <w:webHidden/>
          </w:rPr>
          <w:instrText xml:space="preserve"> PAGEREF _Toc202863125 \h </w:instrText>
        </w:r>
        <w:r>
          <w:rPr>
            <w:noProof/>
          </w:rPr>
        </w:r>
        <w:r>
          <w:rPr>
            <w:noProof/>
            <w:webHidden/>
          </w:rPr>
          <w:fldChar w:fldCharType="separate"/>
        </w:r>
        <w:r w:rsidR="00F679B0">
          <w:rPr>
            <w:noProof/>
            <w:webHidden/>
          </w:rPr>
          <w:t>15</w:t>
        </w:r>
        <w:r>
          <w:rPr>
            <w:noProof/>
            <w:webHidden/>
          </w:rPr>
          <w:fldChar w:fldCharType="end"/>
        </w:r>
      </w:hyperlink>
    </w:p>
    <w:p w14:paraId="0CE2DF14" w14:textId="018A6587" w:rsidR="001E31F2" w:rsidRDefault="001E31F2" w:rsidP="003D25A5">
      <w:pPr>
        <w:pStyle w:val="TM3"/>
      </w:pPr>
      <w:hyperlink w:anchor="_Toc202863126" w:history="1">
        <w:r>
          <w:rPr>
            <w:rStyle w:val="Lienhypertexte"/>
            <w:sz w:val="22"/>
          </w:rPr>
          <w:t>4.1.A - Délais de remise des plans de piquetages préliminaires ; à compter de la date de notification de la commande (Ordre de Service Etude) :</w:t>
        </w:r>
        <w:r>
          <w:rPr>
            <w:webHidden/>
          </w:rPr>
          <w:tab/>
        </w:r>
        <w:r>
          <w:rPr>
            <w:webHidden/>
          </w:rPr>
          <w:fldChar w:fldCharType="begin"/>
        </w:r>
        <w:r>
          <w:rPr>
            <w:webHidden/>
          </w:rPr>
          <w:instrText xml:space="preserve"> PAGEREF _Toc202863126 \h </w:instrText>
        </w:r>
        <w:r>
          <w:rPr>
            <w:webHidden/>
          </w:rPr>
          <w:fldChar w:fldCharType="separate"/>
        </w:r>
        <w:r w:rsidR="00F679B0">
          <w:rPr>
            <w:webHidden/>
          </w:rPr>
          <w:t>15</w:t>
        </w:r>
        <w:r>
          <w:rPr>
            <w:webHidden/>
          </w:rPr>
          <w:fldChar w:fldCharType="end"/>
        </w:r>
      </w:hyperlink>
    </w:p>
    <w:p w14:paraId="7694A841" w14:textId="15C26D36" w:rsidR="001E31F2" w:rsidRDefault="001E31F2" w:rsidP="003D25A5">
      <w:pPr>
        <w:pStyle w:val="TM3"/>
      </w:pPr>
      <w:hyperlink w:anchor="_Toc202863127" w:history="1">
        <w:r>
          <w:rPr>
            <w:rStyle w:val="Lienhypertexte"/>
            <w:sz w:val="22"/>
          </w:rPr>
          <w:t>4.1.B - Délais de remise des plans de piquetages définitifs ; accompagnés des détails estimatifs et du dossier d'autorisation de passage à compter de la date de notification à l'entrepreneur de l'acceptation ou des observations sur le piquetage préliminaire :</w:t>
        </w:r>
        <w:r>
          <w:rPr>
            <w:webHidden/>
          </w:rPr>
          <w:tab/>
        </w:r>
        <w:r>
          <w:rPr>
            <w:webHidden/>
          </w:rPr>
          <w:fldChar w:fldCharType="begin"/>
        </w:r>
        <w:r>
          <w:rPr>
            <w:webHidden/>
          </w:rPr>
          <w:instrText xml:space="preserve"> PAGEREF _Toc202863127 \h </w:instrText>
        </w:r>
        <w:r>
          <w:rPr>
            <w:webHidden/>
          </w:rPr>
          <w:fldChar w:fldCharType="separate"/>
        </w:r>
        <w:r w:rsidR="00F679B0">
          <w:rPr>
            <w:webHidden/>
          </w:rPr>
          <w:t>15</w:t>
        </w:r>
        <w:r>
          <w:rPr>
            <w:webHidden/>
          </w:rPr>
          <w:fldChar w:fldCharType="end"/>
        </w:r>
      </w:hyperlink>
    </w:p>
    <w:p w14:paraId="4007AE7A" w14:textId="79934D64" w:rsidR="001E31F2" w:rsidRDefault="001E31F2" w:rsidP="003D25A5">
      <w:pPr>
        <w:pStyle w:val="TM3"/>
      </w:pPr>
      <w:hyperlink w:anchor="_Toc202863128" w:history="1">
        <w:r>
          <w:rPr>
            <w:rStyle w:val="Lienhypertexte"/>
            <w:sz w:val="22"/>
          </w:rPr>
          <w:t>4.1.C - Délais de remise des dossiers administratifs et techniques divers ; à compter de la notification à l'entrepreneur de l'acceptation des piquetages définitifs :</w:t>
        </w:r>
        <w:r>
          <w:rPr>
            <w:webHidden/>
          </w:rPr>
          <w:tab/>
        </w:r>
        <w:r>
          <w:rPr>
            <w:webHidden/>
          </w:rPr>
          <w:fldChar w:fldCharType="begin"/>
        </w:r>
        <w:r>
          <w:rPr>
            <w:webHidden/>
          </w:rPr>
          <w:instrText xml:space="preserve"> PAGEREF _Toc202863128 \h </w:instrText>
        </w:r>
        <w:r>
          <w:rPr>
            <w:webHidden/>
          </w:rPr>
          <w:fldChar w:fldCharType="separate"/>
        </w:r>
        <w:r w:rsidR="00F679B0">
          <w:rPr>
            <w:webHidden/>
          </w:rPr>
          <w:t>15</w:t>
        </w:r>
        <w:r>
          <w:rPr>
            <w:webHidden/>
          </w:rPr>
          <w:fldChar w:fldCharType="end"/>
        </w:r>
      </w:hyperlink>
    </w:p>
    <w:p w14:paraId="01BD4CED" w14:textId="400998A0" w:rsidR="001E31F2" w:rsidRDefault="001E31F2" w:rsidP="003D25A5">
      <w:pPr>
        <w:pStyle w:val="TM3"/>
      </w:pPr>
      <w:hyperlink w:anchor="_Toc202863129" w:history="1">
        <w:r>
          <w:rPr>
            <w:rStyle w:val="Lienhypertexte"/>
            <w:sz w:val="22"/>
          </w:rPr>
          <w:t>4.1.D - Délais d'exécution des ouvrages proprement dits ; à compter de la notification à l'entrepreneur de l'ordre de service des travaux :</w:t>
        </w:r>
        <w:r>
          <w:rPr>
            <w:webHidden/>
          </w:rPr>
          <w:tab/>
        </w:r>
        <w:r>
          <w:rPr>
            <w:webHidden/>
          </w:rPr>
          <w:fldChar w:fldCharType="begin"/>
        </w:r>
        <w:r>
          <w:rPr>
            <w:webHidden/>
          </w:rPr>
          <w:instrText xml:space="preserve"> PAGEREF _Toc202863129 \h </w:instrText>
        </w:r>
        <w:r>
          <w:rPr>
            <w:webHidden/>
          </w:rPr>
          <w:fldChar w:fldCharType="separate"/>
        </w:r>
        <w:r w:rsidR="00F679B0">
          <w:rPr>
            <w:webHidden/>
          </w:rPr>
          <w:t>15</w:t>
        </w:r>
        <w:r>
          <w:rPr>
            <w:webHidden/>
          </w:rPr>
          <w:fldChar w:fldCharType="end"/>
        </w:r>
      </w:hyperlink>
    </w:p>
    <w:p w14:paraId="563CC1F7" w14:textId="308E57F8" w:rsidR="001E31F2" w:rsidRDefault="001E31F2">
      <w:pPr>
        <w:pStyle w:val="TM2"/>
        <w:tabs>
          <w:tab w:val="right" w:leader="dot" w:pos="10195"/>
        </w:tabs>
        <w:rPr>
          <w:smallCaps w:val="0"/>
          <w:noProof/>
        </w:rPr>
      </w:pPr>
      <w:hyperlink w:anchor="_Toc202863130" w:history="1">
        <w:r>
          <w:rPr>
            <w:rStyle w:val="Lienhypertexte"/>
            <w:rFonts w:ascii="Arial" w:hAnsi="Arial" w:cs="Arial"/>
            <w:b/>
            <w:noProof/>
            <w:sz w:val="22"/>
            <w:szCs w:val="28"/>
          </w:rPr>
          <w:t>4.2 - Prolongation des délais d'exécution</w:t>
        </w:r>
        <w:r>
          <w:rPr>
            <w:noProof/>
            <w:webHidden/>
          </w:rPr>
          <w:tab/>
        </w:r>
        <w:r>
          <w:rPr>
            <w:noProof/>
            <w:webHidden/>
          </w:rPr>
          <w:fldChar w:fldCharType="begin"/>
        </w:r>
        <w:r>
          <w:rPr>
            <w:noProof/>
            <w:webHidden/>
          </w:rPr>
          <w:instrText xml:space="preserve"> PAGEREF _Toc202863130 \h </w:instrText>
        </w:r>
        <w:r>
          <w:rPr>
            <w:noProof/>
          </w:rPr>
        </w:r>
        <w:r>
          <w:rPr>
            <w:noProof/>
            <w:webHidden/>
          </w:rPr>
          <w:fldChar w:fldCharType="separate"/>
        </w:r>
        <w:r w:rsidR="00F679B0">
          <w:rPr>
            <w:noProof/>
            <w:webHidden/>
          </w:rPr>
          <w:t>15</w:t>
        </w:r>
        <w:r>
          <w:rPr>
            <w:noProof/>
            <w:webHidden/>
          </w:rPr>
          <w:fldChar w:fldCharType="end"/>
        </w:r>
      </w:hyperlink>
    </w:p>
    <w:p w14:paraId="73E9FE77" w14:textId="051647AB" w:rsidR="001E31F2" w:rsidRDefault="001E31F2">
      <w:pPr>
        <w:pStyle w:val="TM2"/>
        <w:tabs>
          <w:tab w:val="right" w:leader="dot" w:pos="10195"/>
        </w:tabs>
        <w:rPr>
          <w:smallCaps w:val="0"/>
          <w:noProof/>
        </w:rPr>
      </w:pPr>
      <w:hyperlink w:anchor="_Toc202863131" w:history="1">
        <w:r>
          <w:rPr>
            <w:rStyle w:val="Lienhypertexte"/>
            <w:rFonts w:ascii="Arial" w:hAnsi="Arial" w:cs="Arial"/>
            <w:b/>
            <w:noProof/>
            <w:sz w:val="22"/>
            <w:szCs w:val="28"/>
          </w:rPr>
          <w:t>4.3 - Pénalités pour retard</w:t>
        </w:r>
        <w:r>
          <w:rPr>
            <w:noProof/>
            <w:webHidden/>
          </w:rPr>
          <w:tab/>
        </w:r>
        <w:r>
          <w:rPr>
            <w:noProof/>
            <w:webHidden/>
          </w:rPr>
          <w:fldChar w:fldCharType="begin"/>
        </w:r>
        <w:r>
          <w:rPr>
            <w:noProof/>
            <w:webHidden/>
          </w:rPr>
          <w:instrText xml:space="preserve"> PAGEREF _Toc202863131 \h </w:instrText>
        </w:r>
        <w:r>
          <w:rPr>
            <w:noProof/>
          </w:rPr>
        </w:r>
        <w:r>
          <w:rPr>
            <w:noProof/>
            <w:webHidden/>
          </w:rPr>
          <w:fldChar w:fldCharType="separate"/>
        </w:r>
        <w:r w:rsidR="00F679B0">
          <w:rPr>
            <w:noProof/>
            <w:webHidden/>
          </w:rPr>
          <w:t>15</w:t>
        </w:r>
        <w:r>
          <w:rPr>
            <w:noProof/>
            <w:webHidden/>
          </w:rPr>
          <w:fldChar w:fldCharType="end"/>
        </w:r>
      </w:hyperlink>
    </w:p>
    <w:p w14:paraId="72D414FC" w14:textId="11958D68" w:rsidR="001E31F2" w:rsidRDefault="001E31F2" w:rsidP="003D25A5">
      <w:pPr>
        <w:pStyle w:val="TM3"/>
      </w:pPr>
      <w:hyperlink w:anchor="_Toc202863132" w:history="1">
        <w:r>
          <w:rPr>
            <w:rStyle w:val="Lienhypertexte"/>
            <w:sz w:val="22"/>
          </w:rPr>
          <w:t>4.3.1 - Travaux préparatoires</w:t>
        </w:r>
        <w:r>
          <w:rPr>
            <w:webHidden/>
          </w:rPr>
          <w:tab/>
        </w:r>
        <w:r>
          <w:rPr>
            <w:webHidden/>
          </w:rPr>
          <w:fldChar w:fldCharType="begin"/>
        </w:r>
        <w:r>
          <w:rPr>
            <w:webHidden/>
          </w:rPr>
          <w:instrText xml:space="preserve"> PAGEREF _Toc202863132 \h </w:instrText>
        </w:r>
        <w:r>
          <w:rPr>
            <w:webHidden/>
          </w:rPr>
          <w:fldChar w:fldCharType="separate"/>
        </w:r>
        <w:r w:rsidR="00F679B0">
          <w:rPr>
            <w:webHidden/>
          </w:rPr>
          <w:t>16</w:t>
        </w:r>
        <w:r>
          <w:rPr>
            <w:webHidden/>
          </w:rPr>
          <w:fldChar w:fldCharType="end"/>
        </w:r>
      </w:hyperlink>
    </w:p>
    <w:p w14:paraId="4D360E31" w14:textId="10509FD1" w:rsidR="001E31F2" w:rsidRDefault="001E31F2" w:rsidP="003D25A5">
      <w:pPr>
        <w:pStyle w:val="TM3"/>
      </w:pPr>
      <w:hyperlink w:anchor="_Toc202863133" w:history="1">
        <w:r>
          <w:rPr>
            <w:rStyle w:val="Lienhypertexte"/>
            <w:sz w:val="22"/>
          </w:rPr>
          <w:t>4.3.2 - Exécution des ouvrages</w:t>
        </w:r>
        <w:r>
          <w:rPr>
            <w:webHidden/>
          </w:rPr>
          <w:tab/>
        </w:r>
        <w:r>
          <w:rPr>
            <w:webHidden/>
          </w:rPr>
          <w:fldChar w:fldCharType="begin"/>
        </w:r>
        <w:r>
          <w:rPr>
            <w:webHidden/>
          </w:rPr>
          <w:instrText xml:space="preserve"> PAGEREF _Toc202863133 \h </w:instrText>
        </w:r>
        <w:r>
          <w:rPr>
            <w:webHidden/>
          </w:rPr>
          <w:fldChar w:fldCharType="separate"/>
        </w:r>
        <w:r w:rsidR="00F679B0">
          <w:rPr>
            <w:webHidden/>
          </w:rPr>
          <w:t>16</w:t>
        </w:r>
        <w:r>
          <w:rPr>
            <w:webHidden/>
          </w:rPr>
          <w:fldChar w:fldCharType="end"/>
        </w:r>
      </w:hyperlink>
    </w:p>
    <w:p w14:paraId="2DCB5760" w14:textId="7AEC2D8A" w:rsidR="001E31F2" w:rsidRDefault="001E31F2" w:rsidP="003D25A5">
      <w:pPr>
        <w:pStyle w:val="TM3"/>
      </w:pPr>
      <w:hyperlink w:anchor="_Toc202863134" w:history="1">
        <w:r>
          <w:rPr>
            <w:rStyle w:val="Lienhypertexte"/>
            <w:sz w:val="22"/>
          </w:rPr>
          <w:t>4.3.3 - Remise des projets de décomptes mensuels et finals et plans de récolement rectifiés</w:t>
        </w:r>
        <w:r>
          <w:rPr>
            <w:webHidden/>
          </w:rPr>
          <w:tab/>
        </w:r>
        <w:r>
          <w:rPr>
            <w:webHidden/>
          </w:rPr>
          <w:fldChar w:fldCharType="begin"/>
        </w:r>
        <w:r>
          <w:rPr>
            <w:webHidden/>
          </w:rPr>
          <w:instrText xml:space="preserve"> PAGEREF _Toc202863134 \h </w:instrText>
        </w:r>
        <w:r>
          <w:rPr>
            <w:webHidden/>
          </w:rPr>
          <w:fldChar w:fldCharType="separate"/>
        </w:r>
        <w:r w:rsidR="00F679B0">
          <w:rPr>
            <w:webHidden/>
          </w:rPr>
          <w:t>16</w:t>
        </w:r>
        <w:r>
          <w:rPr>
            <w:webHidden/>
          </w:rPr>
          <w:fldChar w:fldCharType="end"/>
        </w:r>
      </w:hyperlink>
    </w:p>
    <w:p w14:paraId="6CE3D517" w14:textId="6A706696" w:rsidR="001E31F2" w:rsidRDefault="001E31F2">
      <w:pPr>
        <w:pStyle w:val="TM2"/>
        <w:tabs>
          <w:tab w:val="right" w:leader="dot" w:pos="10195"/>
        </w:tabs>
        <w:rPr>
          <w:smallCaps w:val="0"/>
          <w:noProof/>
        </w:rPr>
      </w:pPr>
      <w:hyperlink w:anchor="_Toc202863135" w:history="1">
        <w:r>
          <w:rPr>
            <w:rStyle w:val="Lienhypertexte"/>
            <w:rFonts w:ascii="Arial" w:hAnsi="Arial" w:cs="Arial"/>
            <w:b/>
            <w:noProof/>
            <w:sz w:val="22"/>
            <w:szCs w:val="28"/>
          </w:rPr>
          <w:t>4.4 - Mesures coercitives</w:t>
        </w:r>
        <w:r>
          <w:rPr>
            <w:noProof/>
            <w:webHidden/>
          </w:rPr>
          <w:tab/>
        </w:r>
        <w:r>
          <w:rPr>
            <w:noProof/>
            <w:webHidden/>
          </w:rPr>
          <w:fldChar w:fldCharType="begin"/>
        </w:r>
        <w:r>
          <w:rPr>
            <w:noProof/>
            <w:webHidden/>
          </w:rPr>
          <w:instrText xml:space="preserve"> PAGEREF _Toc202863135 \h </w:instrText>
        </w:r>
        <w:r>
          <w:rPr>
            <w:noProof/>
          </w:rPr>
        </w:r>
        <w:r>
          <w:rPr>
            <w:noProof/>
            <w:webHidden/>
          </w:rPr>
          <w:fldChar w:fldCharType="separate"/>
        </w:r>
        <w:r w:rsidR="00F679B0">
          <w:rPr>
            <w:noProof/>
            <w:webHidden/>
          </w:rPr>
          <w:t>16</w:t>
        </w:r>
        <w:r>
          <w:rPr>
            <w:noProof/>
            <w:webHidden/>
          </w:rPr>
          <w:fldChar w:fldCharType="end"/>
        </w:r>
      </w:hyperlink>
    </w:p>
    <w:p w14:paraId="7B72BDAD" w14:textId="5FD7E750" w:rsidR="001E31F2" w:rsidRDefault="001E31F2">
      <w:pPr>
        <w:pStyle w:val="TM1"/>
        <w:tabs>
          <w:tab w:val="right" w:leader="dot" w:pos="10195"/>
        </w:tabs>
        <w:rPr>
          <w:b w:val="0"/>
          <w:bCs w:val="0"/>
          <w:caps w:val="0"/>
          <w:noProof/>
        </w:rPr>
      </w:pPr>
      <w:hyperlink w:anchor="_Toc202863136" w:history="1">
        <w:r>
          <w:rPr>
            <w:rStyle w:val="Lienhypertexte"/>
            <w:rFonts w:cs="Arial"/>
            <w:noProof/>
            <w:szCs w:val="32"/>
          </w:rPr>
          <w:t>ARTICLE 5 Clauses de financement de sûreté</w:t>
        </w:r>
        <w:r>
          <w:rPr>
            <w:noProof/>
            <w:webHidden/>
          </w:rPr>
          <w:tab/>
        </w:r>
        <w:r>
          <w:rPr>
            <w:noProof/>
            <w:webHidden/>
          </w:rPr>
          <w:fldChar w:fldCharType="begin"/>
        </w:r>
        <w:r>
          <w:rPr>
            <w:noProof/>
            <w:webHidden/>
          </w:rPr>
          <w:instrText xml:space="preserve"> PAGEREF _Toc202863136 \h </w:instrText>
        </w:r>
        <w:r>
          <w:rPr>
            <w:noProof/>
          </w:rPr>
        </w:r>
        <w:r>
          <w:rPr>
            <w:noProof/>
            <w:webHidden/>
          </w:rPr>
          <w:fldChar w:fldCharType="separate"/>
        </w:r>
        <w:r w:rsidR="00F679B0">
          <w:rPr>
            <w:noProof/>
            <w:webHidden/>
          </w:rPr>
          <w:t>17</w:t>
        </w:r>
        <w:r>
          <w:rPr>
            <w:noProof/>
            <w:webHidden/>
          </w:rPr>
          <w:fldChar w:fldCharType="end"/>
        </w:r>
      </w:hyperlink>
    </w:p>
    <w:p w14:paraId="7BE38C75" w14:textId="243BF33E" w:rsidR="001E31F2" w:rsidRDefault="001E31F2">
      <w:pPr>
        <w:pStyle w:val="TM2"/>
        <w:tabs>
          <w:tab w:val="right" w:leader="dot" w:pos="10195"/>
        </w:tabs>
        <w:rPr>
          <w:smallCaps w:val="0"/>
          <w:noProof/>
        </w:rPr>
      </w:pPr>
      <w:hyperlink w:anchor="_Toc202863137" w:history="1">
        <w:r>
          <w:rPr>
            <w:rStyle w:val="Lienhypertexte"/>
            <w:rFonts w:ascii="Arial" w:hAnsi="Arial" w:cs="Arial"/>
            <w:b/>
            <w:noProof/>
            <w:sz w:val="22"/>
            <w:szCs w:val="28"/>
          </w:rPr>
          <w:t>5.1 - Retenue de garantie</w:t>
        </w:r>
        <w:r>
          <w:rPr>
            <w:noProof/>
            <w:webHidden/>
          </w:rPr>
          <w:tab/>
        </w:r>
        <w:r>
          <w:rPr>
            <w:noProof/>
            <w:webHidden/>
          </w:rPr>
          <w:fldChar w:fldCharType="begin"/>
        </w:r>
        <w:r>
          <w:rPr>
            <w:noProof/>
            <w:webHidden/>
          </w:rPr>
          <w:instrText xml:space="preserve"> PAGEREF _Toc202863137 \h </w:instrText>
        </w:r>
        <w:r>
          <w:rPr>
            <w:noProof/>
          </w:rPr>
        </w:r>
        <w:r>
          <w:rPr>
            <w:noProof/>
            <w:webHidden/>
          </w:rPr>
          <w:fldChar w:fldCharType="separate"/>
        </w:r>
        <w:r w:rsidR="00F679B0">
          <w:rPr>
            <w:noProof/>
            <w:webHidden/>
          </w:rPr>
          <w:t>17</w:t>
        </w:r>
        <w:r>
          <w:rPr>
            <w:noProof/>
            <w:webHidden/>
          </w:rPr>
          <w:fldChar w:fldCharType="end"/>
        </w:r>
      </w:hyperlink>
    </w:p>
    <w:p w14:paraId="63905305" w14:textId="3D9AA499" w:rsidR="001E31F2" w:rsidRDefault="001E31F2">
      <w:pPr>
        <w:pStyle w:val="TM2"/>
        <w:tabs>
          <w:tab w:val="right" w:leader="dot" w:pos="10195"/>
        </w:tabs>
        <w:rPr>
          <w:smallCaps w:val="0"/>
          <w:noProof/>
        </w:rPr>
      </w:pPr>
      <w:hyperlink w:anchor="_Toc202863138" w:history="1">
        <w:r>
          <w:rPr>
            <w:rStyle w:val="Lienhypertexte"/>
            <w:rFonts w:ascii="Arial" w:hAnsi="Arial" w:cs="Arial"/>
            <w:b/>
            <w:noProof/>
            <w:sz w:val="22"/>
            <w:szCs w:val="28"/>
          </w:rPr>
          <w:t>5.2 - Avance forfaitaire obligatoire</w:t>
        </w:r>
        <w:r>
          <w:rPr>
            <w:noProof/>
            <w:webHidden/>
          </w:rPr>
          <w:tab/>
        </w:r>
        <w:r>
          <w:rPr>
            <w:noProof/>
            <w:webHidden/>
          </w:rPr>
          <w:fldChar w:fldCharType="begin"/>
        </w:r>
        <w:r>
          <w:rPr>
            <w:noProof/>
            <w:webHidden/>
          </w:rPr>
          <w:instrText xml:space="preserve"> PAGEREF _Toc202863138 \h </w:instrText>
        </w:r>
        <w:r>
          <w:rPr>
            <w:noProof/>
          </w:rPr>
        </w:r>
        <w:r>
          <w:rPr>
            <w:noProof/>
            <w:webHidden/>
          </w:rPr>
          <w:fldChar w:fldCharType="separate"/>
        </w:r>
        <w:r w:rsidR="00F679B0">
          <w:rPr>
            <w:noProof/>
            <w:webHidden/>
          </w:rPr>
          <w:t>17</w:t>
        </w:r>
        <w:r>
          <w:rPr>
            <w:noProof/>
            <w:webHidden/>
          </w:rPr>
          <w:fldChar w:fldCharType="end"/>
        </w:r>
      </w:hyperlink>
    </w:p>
    <w:p w14:paraId="32CDE406" w14:textId="28D7F5EE" w:rsidR="001E31F2" w:rsidRDefault="001E31F2">
      <w:pPr>
        <w:pStyle w:val="TM2"/>
        <w:tabs>
          <w:tab w:val="right" w:leader="dot" w:pos="10195"/>
        </w:tabs>
        <w:rPr>
          <w:smallCaps w:val="0"/>
          <w:noProof/>
        </w:rPr>
      </w:pPr>
      <w:hyperlink w:anchor="_Toc202863139" w:history="1">
        <w:r>
          <w:rPr>
            <w:rStyle w:val="Lienhypertexte"/>
            <w:rFonts w:ascii="Arial" w:hAnsi="Arial" w:cs="Arial"/>
            <w:b/>
            <w:noProof/>
            <w:sz w:val="22"/>
            <w:szCs w:val="28"/>
          </w:rPr>
          <w:t>5.3 - Avance sur matériels</w:t>
        </w:r>
        <w:r>
          <w:rPr>
            <w:noProof/>
            <w:webHidden/>
          </w:rPr>
          <w:tab/>
        </w:r>
        <w:r>
          <w:rPr>
            <w:noProof/>
            <w:webHidden/>
          </w:rPr>
          <w:fldChar w:fldCharType="begin"/>
        </w:r>
        <w:r>
          <w:rPr>
            <w:noProof/>
            <w:webHidden/>
          </w:rPr>
          <w:instrText xml:space="preserve"> PAGEREF _Toc202863139 \h </w:instrText>
        </w:r>
        <w:r>
          <w:rPr>
            <w:noProof/>
          </w:rPr>
        </w:r>
        <w:r>
          <w:rPr>
            <w:noProof/>
            <w:webHidden/>
          </w:rPr>
          <w:fldChar w:fldCharType="separate"/>
        </w:r>
        <w:r w:rsidR="00F679B0">
          <w:rPr>
            <w:noProof/>
            <w:webHidden/>
          </w:rPr>
          <w:t>17</w:t>
        </w:r>
        <w:r>
          <w:rPr>
            <w:noProof/>
            <w:webHidden/>
          </w:rPr>
          <w:fldChar w:fldCharType="end"/>
        </w:r>
      </w:hyperlink>
    </w:p>
    <w:p w14:paraId="1FB181AA" w14:textId="79484918" w:rsidR="001E31F2" w:rsidRDefault="001E31F2">
      <w:pPr>
        <w:pStyle w:val="TM2"/>
        <w:tabs>
          <w:tab w:val="right" w:leader="dot" w:pos="10195"/>
        </w:tabs>
        <w:rPr>
          <w:smallCaps w:val="0"/>
          <w:noProof/>
        </w:rPr>
      </w:pPr>
      <w:hyperlink w:anchor="_Toc202863140" w:history="1">
        <w:r>
          <w:rPr>
            <w:rStyle w:val="Lienhypertexte"/>
            <w:rFonts w:ascii="Arial" w:hAnsi="Arial" w:cs="Arial"/>
            <w:b/>
            <w:noProof/>
            <w:sz w:val="22"/>
            <w:szCs w:val="28"/>
          </w:rPr>
          <w:t>5.4 – Nantissement</w:t>
        </w:r>
        <w:r>
          <w:rPr>
            <w:noProof/>
            <w:webHidden/>
          </w:rPr>
          <w:tab/>
        </w:r>
        <w:r>
          <w:rPr>
            <w:noProof/>
            <w:webHidden/>
          </w:rPr>
          <w:fldChar w:fldCharType="begin"/>
        </w:r>
        <w:r>
          <w:rPr>
            <w:noProof/>
            <w:webHidden/>
          </w:rPr>
          <w:instrText xml:space="preserve"> PAGEREF _Toc202863140 \h </w:instrText>
        </w:r>
        <w:r>
          <w:rPr>
            <w:noProof/>
          </w:rPr>
        </w:r>
        <w:r>
          <w:rPr>
            <w:noProof/>
            <w:webHidden/>
          </w:rPr>
          <w:fldChar w:fldCharType="separate"/>
        </w:r>
        <w:r w:rsidR="00F679B0">
          <w:rPr>
            <w:noProof/>
            <w:webHidden/>
          </w:rPr>
          <w:t>17</w:t>
        </w:r>
        <w:r>
          <w:rPr>
            <w:noProof/>
            <w:webHidden/>
          </w:rPr>
          <w:fldChar w:fldCharType="end"/>
        </w:r>
      </w:hyperlink>
    </w:p>
    <w:p w14:paraId="77C8152C" w14:textId="73401F5B" w:rsidR="001E31F2" w:rsidRDefault="001E31F2">
      <w:pPr>
        <w:pStyle w:val="TM1"/>
        <w:tabs>
          <w:tab w:val="right" w:leader="dot" w:pos="10195"/>
        </w:tabs>
        <w:rPr>
          <w:b w:val="0"/>
          <w:bCs w:val="0"/>
          <w:caps w:val="0"/>
          <w:noProof/>
        </w:rPr>
      </w:pPr>
      <w:hyperlink w:anchor="_Toc202863141" w:history="1">
        <w:r>
          <w:rPr>
            <w:rStyle w:val="Lienhypertexte"/>
            <w:rFonts w:cs="Arial"/>
            <w:noProof/>
            <w:szCs w:val="32"/>
          </w:rPr>
          <w:t>ARTICLE 6 Implantation des ouvrages</w:t>
        </w:r>
        <w:r>
          <w:rPr>
            <w:noProof/>
            <w:webHidden/>
          </w:rPr>
          <w:tab/>
        </w:r>
        <w:r>
          <w:rPr>
            <w:noProof/>
            <w:webHidden/>
          </w:rPr>
          <w:fldChar w:fldCharType="begin"/>
        </w:r>
        <w:r>
          <w:rPr>
            <w:noProof/>
            <w:webHidden/>
          </w:rPr>
          <w:instrText xml:space="preserve"> PAGEREF _Toc202863141 \h </w:instrText>
        </w:r>
        <w:r>
          <w:rPr>
            <w:noProof/>
          </w:rPr>
        </w:r>
        <w:r>
          <w:rPr>
            <w:noProof/>
            <w:webHidden/>
          </w:rPr>
          <w:fldChar w:fldCharType="separate"/>
        </w:r>
        <w:r w:rsidR="00F679B0">
          <w:rPr>
            <w:noProof/>
            <w:webHidden/>
          </w:rPr>
          <w:t>18</w:t>
        </w:r>
        <w:r>
          <w:rPr>
            <w:noProof/>
            <w:webHidden/>
          </w:rPr>
          <w:fldChar w:fldCharType="end"/>
        </w:r>
      </w:hyperlink>
    </w:p>
    <w:p w14:paraId="51E11E96" w14:textId="59ECEFA5" w:rsidR="001E31F2" w:rsidRDefault="001E31F2">
      <w:pPr>
        <w:pStyle w:val="TM2"/>
        <w:tabs>
          <w:tab w:val="right" w:leader="dot" w:pos="10195"/>
        </w:tabs>
        <w:rPr>
          <w:smallCaps w:val="0"/>
          <w:noProof/>
        </w:rPr>
      </w:pPr>
      <w:hyperlink w:anchor="_Toc202863142" w:history="1">
        <w:r>
          <w:rPr>
            <w:rStyle w:val="Lienhypertexte"/>
            <w:rFonts w:ascii="Arial" w:hAnsi="Arial" w:cs="Arial"/>
            <w:b/>
            <w:noProof/>
            <w:sz w:val="22"/>
            <w:szCs w:val="28"/>
          </w:rPr>
          <w:t>6.1 - Plan général d'implantation des ouvrages</w:t>
        </w:r>
        <w:r>
          <w:rPr>
            <w:noProof/>
            <w:webHidden/>
          </w:rPr>
          <w:tab/>
        </w:r>
        <w:r>
          <w:rPr>
            <w:noProof/>
            <w:webHidden/>
          </w:rPr>
          <w:fldChar w:fldCharType="begin"/>
        </w:r>
        <w:r>
          <w:rPr>
            <w:noProof/>
            <w:webHidden/>
          </w:rPr>
          <w:instrText xml:space="preserve"> PAGEREF _Toc202863142 \h </w:instrText>
        </w:r>
        <w:r>
          <w:rPr>
            <w:noProof/>
          </w:rPr>
        </w:r>
        <w:r>
          <w:rPr>
            <w:noProof/>
            <w:webHidden/>
          </w:rPr>
          <w:fldChar w:fldCharType="separate"/>
        </w:r>
        <w:r w:rsidR="00F679B0">
          <w:rPr>
            <w:noProof/>
            <w:webHidden/>
          </w:rPr>
          <w:t>18</w:t>
        </w:r>
        <w:r>
          <w:rPr>
            <w:noProof/>
            <w:webHidden/>
          </w:rPr>
          <w:fldChar w:fldCharType="end"/>
        </w:r>
      </w:hyperlink>
    </w:p>
    <w:p w14:paraId="445F4605" w14:textId="658DC7C6" w:rsidR="001E31F2" w:rsidRDefault="001E31F2">
      <w:pPr>
        <w:pStyle w:val="TM2"/>
        <w:tabs>
          <w:tab w:val="right" w:leader="dot" w:pos="10195"/>
        </w:tabs>
        <w:rPr>
          <w:smallCaps w:val="0"/>
          <w:noProof/>
        </w:rPr>
      </w:pPr>
      <w:hyperlink w:anchor="_Toc202863143" w:history="1">
        <w:r>
          <w:rPr>
            <w:rStyle w:val="Lienhypertexte"/>
            <w:rFonts w:ascii="Arial" w:hAnsi="Arial" w:cs="Arial"/>
            <w:b/>
            <w:noProof/>
            <w:sz w:val="22"/>
            <w:szCs w:val="28"/>
          </w:rPr>
          <w:t>6.2 - Piquetage spécial des ouvrages souterrains ou enterrés existants</w:t>
        </w:r>
        <w:r>
          <w:rPr>
            <w:noProof/>
            <w:webHidden/>
          </w:rPr>
          <w:tab/>
        </w:r>
        <w:r>
          <w:rPr>
            <w:noProof/>
            <w:webHidden/>
          </w:rPr>
          <w:fldChar w:fldCharType="begin"/>
        </w:r>
        <w:r>
          <w:rPr>
            <w:noProof/>
            <w:webHidden/>
          </w:rPr>
          <w:instrText xml:space="preserve"> PAGEREF _Toc202863143 \h </w:instrText>
        </w:r>
        <w:r>
          <w:rPr>
            <w:noProof/>
          </w:rPr>
        </w:r>
        <w:r>
          <w:rPr>
            <w:noProof/>
            <w:webHidden/>
          </w:rPr>
          <w:fldChar w:fldCharType="separate"/>
        </w:r>
        <w:r w:rsidR="00F679B0">
          <w:rPr>
            <w:noProof/>
            <w:webHidden/>
          </w:rPr>
          <w:t>18</w:t>
        </w:r>
        <w:r>
          <w:rPr>
            <w:noProof/>
            <w:webHidden/>
          </w:rPr>
          <w:fldChar w:fldCharType="end"/>
        </w:r>
      </w:hyperlink>
    </w:p>
    <w:p w14:paraId="160E0C61" w14:textId="2BFB5734" w:rsidR="001E31F2" w:rsidRDefault="001E31F2">
      <w:pPr>
        <w:pStyle w:val="TM2"/>
        <w:tabs>
          <w:tab w:val="right" w:leader="dot" w:pos="10195"/>
        </w:tabs>
        <w:rPr>
          <w:smallCaps w:val="0"/>
          <w:noProof/>
        </w:rPr>
      </w:pPr>
      <w:hyperlink w:anchor="_Toc202863144" w:history="1">
        <w:r>
          <w:rPr>
            <w:rStyle w:val="Lienhypertexte"/>
            <w:rFonts w:ascii="Arial" w:hAnsi="Arial" w:cs="Arial"/>
            <w:b/>
            <w:noProof/>
            <w:sz w:val="22"/>
            <w:szCs w:val="28"/>
          </w:rPr>
          <w:t>6.3 - Postes de transformation</w:t>
        </w:r>
        <w:r>
          <w:rPr>
            <w:noProof/>
            <w:webHidden/>
          </w:rPr>
          <w:tab/>
        </w:r>
        <w:r>
          <w:rPr>
            <w:noProof/>
            <w:webHidden/>
          </w:rPr>
          <w:fldChar w:fldCharType="begin"/>
        </w:r>
        <w:r>
          <w:rPr>
            <w:noProof/>
            <w:webHidden/>
          </w:rPr>
          <w:instrText xml:space="preserve"> PAGEREF _Toc202863144 \h </w:instrText>
        </w:r>
        <w:r>
          <w:rPr>
            <w:noProof/>
          </w:rPr>
        </w:r>
        <w:r>
          <w:rPr>
            <w:noProof/>
            <w:webHidden/>
          </w:rPr>
          <w:fldChar w:fldCharType="separate"/>
        </w:r>
        <w:r w:rsidR="00F679B0">
          <w:rPr>
            <w:noProof/>
            <w:webHidden/>
          </w:rPr>
          <w:t>18</w:t>
        </w:r>
        <w:r>
          <w:rPr>
            <w:noProof/>
            <w:webHidden/>
          </w:rPr>
          <w:fldChar w:fldCharType="end"/>
        </w:r>
      </w:hyperlink>
    </w:p>
    <w:p w14:paraId="33FDA18E" w14:textId="00AA1098" w:rsidR="001E31F2" w:rsidRDefault="001E31F2">
      <w:pPr>
        <w:pStyle w:val="TM1"/>
        <w:tabs>
          <w:tab w:val="right" w:leader="dot" w:pos="10195"/>
        </w:tabs>
        <w:rPr>
          <w:b w:val="0"/>
          <w:bCs w:val="0"/>
          <w:caps w:val="0"/>
          <w:noProof/>
        </w:rPr>
      </w:pPr>
      <w:hyperlink w:anchor="_Toc202863145" w:history="1">
        <w:r>
          <w:rPr>
            <w:rStyle w:val="Lienhypertexte"/>
            <w:rFonts w:cs="Arial"/>
            <w:noProof/>
            <w:szCs w:val="32"/>
          </w:rPr>
          <w:t>ARTICLE 7 Préparation des travaux</w:t>
        </w:r>
        <w:r>
          <w:rPr>
            <w:noProof/>
            <w:webHidden/>
          </w:rPr>
          <w:tab/>
        </w:r>
        <w:r>
          <w:rPr>
            <w:noProof/>
            <w:webHidden/>
          </w:rPr>
          <w:fldChar w:fldCharType="begin"/>
        </w:r>
        <w:r>
          <w:rPr>
            <w:noProof/>
            <w:webHidden/>
          </w:rPr>
          <w:instrText xml:space="preserve"> PAGEREF _Toc202863145 \h </w:instrText>
        </w:r>
        <w:r>
          <w:rPr>
            <w:noProof/>
          </w:rPr>
        </w:r>
        <w:r>
          <w:rPr>
            <w:noProof/>
            <w:webHidden/>
          </w:rPr>
          <w:fldChar w:fldCharType="separate"/>
        </w:r>
        <w:r w:rsidR="00F679B0">
          <w:rPr>
            <w:noProof/>
            <w:webHidden/>
          </w:rPr>
          <w:t>19</w:t>
        </w:r>
        <w:r>
          <w:rPr>
            <w:noProof/>
            <w:webHidden/>
          </w:rPr>
          <w:fldChar w:fldCharType="end"/>
        </w:r>
      </w:hyperlink>
    </w:p>
    <w:p w14:paraId="242BA6E5" w14:textId="3FED4FC9" w:rsidR="001E31F2" w:rsidRDefault="001E31F2">
      <w:pPr>
        <w:pStyle w:val="TM2"/>
        <w:tabs>
          <w:tab w:val="right" w:leader="dot" w:pos="10195"/>
        </w:tabs>
        <w:rPr>
          <w:smallCaps w:val="0"/>
          <w:noProof/>
        </w:rPr>
      </w:pPr>
      <w:hyperlink w:anchor="_Toc202863146" w:history="1">
        <w:r>
          <w:rPr>
            <w:rStyle w:val="Lienhypertexte"/>
            <w:rFonts w:ascii="Arial" w:hAnsi="Arial" w:cs="Arial"/>
            <w:b/>
            <w:noProof/>
            <w:sz w:val="22"/>
            <w:szCs w:val="28"/>
          </w:rPr>
          <w:t>7.1 - L'article 28 du C.C.A.G. n'est pas applicable.</w:t>
        </w:r>
        <w:r>
          <w:rPr>
            <w:noProof/>
            <w:webHidden/>
          </w:rPr>
          <w:tab/>
        </w:r>
        <w:r>
          <w:rPr>
            <w:noProof/>
            <w:webHidden/>
          </w:rPr>
          <w:fldChar w:fldCharType="begin"/>
        </w:r>
        <w:r>
          <w:rPr>
            <w:noProof/>
            <w:webHidden/>
          </w:rPr>
          <w:instrText xml:space="preserve"> PAGEREF _Toc202863146 \h </w:instrText>
        </w:r>
        <w:r>
          <w:rPr>
            <w:noProof/>
          </w:rPr>
        </w:r>
        <w:r>
          <w:rPr>
            <w:noProof/>
            <w:webHidden/>
          </w:rPr>
          <w:fldChar w:fldCharType="separate"/>
        </w:r>
        <w:r w:rsidR="00F679B0">
          <w:rPr>
            <w:noProof/>
            <w:webHidden/>
          </w:rPr>
          <w:t>19</w:t>
        </w:r>
        <w:r>
          <w:rPr>
            <w:noProof/>
            <w:webHidden/>
          </w:rPr>
          <w:fldChar w:fldCharType="end"/>
        </w:r>
      </w:hyperlink>
    </w:p>
    <w:p w14:paraId="39AE5EA8" w14:textId="2D981738" w:rsidR="001E31F2" w:rsidRDefault="001E31F2">
      <w:pPr>
        <w:pStyle w:val="TM2"/>
        <w:tabs>
          <w:tab w:val="right" w:leader="dot" w:pos="10195"/>
        </w:tabs>
        <w:rPr>
          <w:smallCaps w:val="0"/>
          <w:noProof/>
        </w:rPr>
      </w:pPr>
      <w:hyperlink w:anchor="_Toc202863147" w:history="1">
        <w:r>
          <w:rPr>
            <w:rStyle w:val="Lienhypertexte"/>
            <w:rFonts w:ascii="Arial" w:hAnsi="Arial" w:cs="Arial"/>
            <w:b/>
            <w:noProof/>
            <w:sz w:val="22"/>
            <w:szCs w:val="28"/>
          </w:rPr>
          <w:t>7.2 - Occupation temporaire du domaine public</w:t>
        </w:r>
        <w:r>
          <w:rPr>
            <w:noProof/>
            <w:webHidden/>
          </w:rPr>
          <w:tab/>
        </w:r>
        <w:r>
          <w:rPr>
            <w:noProof/>
            <w:webHidden/>
          </w:rPr>
          <w:fldChar w:fldCharType="begin"/>
        </w:r>
        <w:r>
          <w:rPr>
            <w:noProof/>
            <w:webHidden/>
          </w:rPr>
          <w:instrText xml:space="preserve"> PAGEREF _Toc202863147 \h </w:instrText>
        </w:r>
        <w:r>
          <w:rPr>
            <w:noProof/>
          </w:rPr>
        </w:r>
        <w:r>
          <w:rPr>
            <w:noProof/>
            <w:webHidden/>
          </w:rPr>
          <w:fldChar w:fldCharType="separate"/>
        </w:r>
        <w:r w:rsidR="00F679B0">
          <w:rPr>
            <w:noProof/>
            <w:webHidden/>
          </w:rPr>
          <w:t>19</w:t>
        </w:r>
        <w:r>
          <w:rPr>
            <w:noProof/>
            <w:webHidden/>
          </w:rPr>
          <w:fldChar w:fldCharType="end"/>
        </w:r>
      </w:hyperlink>
    </w:p>
    <w:p w14:paraId="71722719" w14:textId="546D93E3" w:rsidR="001E31F2" w:rsidRDefault="001E31F2">
      <w:pPr>
        <w:pStyle w:val="TM2"/>
        <w:tabs>
          <w:tab w:val="right" w:leader="dot" w:pos="10195"/>
        </w:tabs>
        <w:rPr>
          <w:smallCaps w:val="0"/>
          <w:noProof/>
        </w:rPr>
      </w:pPr>
      <w:hyperlink w:anchor="_Toc202863148" w:history="1">
        <w:r>
          <w:rPr>
            <w:rStyle w:val="Lienhypertexte"/>
            <w:rFonts w:ascii="Arial" w:hAnsi="Arial" w:cs="Arial"/>
            <w:b/>
            <w:noProof/>
            <w:sz w:val="22"/>
            <w:szCs w:val="28"/>
          </w:rPr>
          <w:t>7.3 - Organisation - Sécurité et hygiène des chantiers</w:t>
        </w:r>
        <w:r>
          <w:rPr>
            <w:noProof/>
            <w:webHidden/>
          </w:rPr>
          <w:tab/>
        </w:r>
        <w:r>
          <w:rPr>
            <w:noProof/>
            <w:webHidden/>
          </w:rPr>
          <w:fldChar w:fldCharType="begin"/>
        </w:r>
        <w:r>
          <w:rPr>
            <w:noProof/>
            <w:webHidden/>
          </w:rPr>
          <w:instrText xml:space="preserve"> PAGEREF _Toc202863148 \h </w:instrText>
        </w:r>
        <w:r>
          <w:rPr>
            <w:noProof/>
          </w:rPr>
        </w:r>
        <w:r>
          <w:rPr>
            <w:noProof/>
            <w:webHidden/>
          </w:rPr>
          <w:fldChar w:fldCharType="separate"/>
        </w:r>
        <w:r w:rsidR="00F679B0">
          <w:rPr>
            <w:noProof/>
            <w:webHidden/>
          </w:rPr>
          <w:t>19</w:t>
        </w:r>
        <w:r>
          <w:rPr>
            <w:noProof/>
            <w:webHidden/>
          </w:rPr>
          <w:fldChar w:fldCharType="end"/>
        </w:r>
      </w:hyperlink>
    </w:p>
    <w:p w14:paraId="4352E2A4" w14:textId="4EA23BFD" w:rsidR="001E31F2" w:rsidRDefault="001E31F2">
      <w:pPr>
        <w:pStyle w:val="TM1"/>
        <w:tabs>
          <w:tab w:val="right" w:leader="dot" w:pos="10195"/>
        </w:tabs>
        <w:rPr>
          <w:b w:val="0"/>
          <w:bCs w:val="0"/>
          <w:caps w:val="0"/>
          <w:noProof/>
        </w:rPr>
      </w:pPr>
      <w:hyperlink w:anchor="_Toc202863149" w:history="1">
        <w:r>
          <w:rPr>
            <w:rStyle w:val="Lienhypertexte"/>
            <w:rFonts w:cs="Arial"/>
            <w:noProof/>
            <w:szCs w:val="32"/>
          </w:rPr>
          <w:t>ARTICLE 8 Contrôles et réception des travaux</w:t>
        </w:r>
        <w:r>
          <w:rPr>
            <w:noProof/>
            <w:webHidden/>
          </w:rPr>
          <w:tab/>
        </w:r>
        <w:r>
          <w:rPr>
            <w:noProof/>
            <w:webHidden/>
          </w:rPr>
          <w:fldChar w:fldCharType="begin"/>
        </w:r>
        <w:r>
          <w:rPr>
            <w:noProof/>
            <w:webHidden/>
          </w:rPr>
          <w:instrText xml:space="preserve"> PAGEREF _Toc202863149 \h </w:instrText>
        </w:r>
        <w:r>
          <w:rPr>
            <w:noProof/>
          </w:rPr>
        </w:r>
        <w:r>
          <w:rPr>
            <w:noProof/>
            <w:webHidden/>
          </w:rPr>
          <w:fldChar w:fldCharType="separate"/>
        </w:r>
        <w:r w:rsidR="00F679B0">
          <w:rPr>
            <w:noProof/>
            <w:webHidden/>
          </w:rPr>
          <w:t>20</w:t>
        </w:r>
        <w:r>
          <w:rPr>
            <w:noProof/>
            <w:webHidden/>
          </w:rPr>
          <w:fldChar w:fldCharType="end"/>
        </w:r>
      </w:hyperlink>
    </w:p>
    <w:p w14:paraId="5DCD9175" w14:textId="0CB84A38" w:rsidR="001E31F2" w:rsidRDefault="001E31F2">
      <w:pPr>
        <w:pStyle w:val="TM2"/>
        <w:tabs>
          <w:tab w:val="right" w:leader="dot" w:pos="10195"/>
        </w:tabs>
        <w:rPr>
          <w:smallCaps w:val="0"/>
          <w:noProof/>
        </w:rPr>
      </w:pPr>
      <w:hyperlink w:anchor="_Toc202863150" w:history="1">
        <w:r>
          <w:rPr>
            <w:rStyle w:val="Lienhypertexte"/>
            <w:rFonts w:ascii="Arial" w:hAnsi="Arial" w:cs="Arial"/>
            <w:b/>
            <w:noProof/>
            <w:sz w:val="22"/>
            <w:szCs w:val="28"/>
          </w:rPr>
          <w:t>8.1 - Contrôles</w:t>
        </w:r>
        <w:r>
          <w:rPr>
            <w:noProof/>
            <w:webHidden/>
          </w:rPr>
          <w:tab/>
        </w:r>
        <w:r>
          <w:rPr>
            <w:noProof/>
            <w:webHidden/>
          </w:rPr>
          <w:fldChar w:fldCharType="begin"/>
        </w:r>
        <w:r>
          <w:rPr>
            <w:noProof/>
            <w:webHidden/>
          </w:rPr>
          <w:instrText xml:space="preserve"> PAGEREF _Toc202863150 \h </w:instrText>
        </w:r>
        <w:r>
          <w:rPr>
            <w:noProof/>
          </w:rPr>
        </w:r>
        <w:r>
          <w:rPr>
            <w:noProof/>
            <w:webHidden/>
          </w:rPr>
          <w:fldChar w:fldCharType="separate"/>
        </w:r>
        <w:r w:rsidR="00F679B0">
          <w:rPr>
            <w:noProof/>
            <w:webHidden/>
          </w:rPr>
          <w:t>20</w:t>
        </w:r>
        <w:r>
          <w:rPr>
            <w:noProof/>
            <w:webHidden/>
          </w:rPr>
          <w:fldChar w:fldCharType="end"/>
        </w:r>
      </w:hyperlink>
    </w:p>
    <w:p w14:paraId="32521437" w14:textId="5642EB90" w:rsidR="001E31F2" w:rsidRDefault="001E31F2">
      <w:pPr>
        <w:pStyle w:val="TM2"/>
        <w:tabs>
          <w:tab w:val="right" w:leader="dot" w:pos="10195"/>
        </w:tabs>
        <w:rPr>
          <w:smallCaps w:val="0"/>
          <w:noProof/>
        </w:rPr>
      </w:pPr>
      <w:hyperlink w:anchor="_Toc202863151" w:history="1">
        <w:r>
          <w:rPr>
            <w:rStyle w:val="Lienhypertexte"/>
            <w:rFonts w:ascii="Arial" w:hAnsi="Arial" w:cs="Arial"/>
            <w:b/>
            <w:noProof/>
            <w:sz w:val="22"/>
            <w:szCs w:val="28"/>
          </w:rPr>
          <w:t>8.2 - Réception des travaux</w:t>
        </w:r>
        <w:r>
          <w:rPr>
            <w:noProof/>
            <w:webHidden/>
          </w:rPr>
          <w:tab/>
        </w:r>
        <w:r>
          <w:rPr>
            <w:noProof/>
            <w:webHidden/>
          </w:rPr>
          <w:fldChar w:fldCharType="begin"/>
        </w:r>
        <w:r>
          <w:rPr>
            <w:noProof/>
            <w:webHidden/>
          </w:rPr>
          <w:instrText xml:space="preserve"> PAGEREF _Toc202863151 \h </w:instrText>
        </w:r>
        <w:r>
          <w:rPr>
            <w:noProof/>
          </w:rPr>
        </w:r>
        <w:r>
          <w:rPr>
            <w:noProof/>
            <w:webHidden/>
          </w:rPr>
          <w:fldChar w:fldCharType="separate"/>
        </w:r>
        <w:r w:rsidR="00F679B0">
          <w:rPr>
            <w:noProof/>
            <w:webHidden/>
          </w:rPr>
          <w:t>20</w:t>
        </w:r>
        <w:r>
          <w:rPr>
            <w:noProof/>
            <w:webHidden/>
          </w:rPr>
          <w:fldChar w:fldCharType="end"/>
        </w:r>
      </w:hyperlink>
    </w:p>
    <w:p w14:paraId="11DE4C3D" w14:textId="093A2B1F" w:rsidR="001E31F2" w:rsidRDefault="001E31F2">
      <w:pPr>
        <w:pStyle w:val="TM2"/>
        <w:tabs>
          <w:tab w:val="right" w:leader="dot" w:pos="10195"/>
        </w:tabs>
        <w:rPr>
          <w:smallCaps w:val="0"/>
          <w:noProof/>
        </w:rPr>
      </w:pPr>
      <w:hyperlink w:anchor="_Toc202863152" w:history="1">
        <w:r>
          <w:rPr>
            <w:rStyle w:val="Lienhypertexte"/>
            <w:rFonts w:ascii="Arial" w:hAnsi="Arial" w:cs="Arial"/>
            <w:b/>
            <w:noProof/>
            <w:sz w:val="22"/>
            <w:szCs w:val="28"/>
          </w:rPr>
          <w:t>8.3 - Mise à disposition de certains ouvrages ou parties d'ouvrage</w:t>
        </w:r>
        <w:r>
          <w:rPr>
            <w:noProof/>
            <w:webHidden/>
          </w:rPr>
          <w:tab/>
        </w:r>
        <w:r>
          <w:rPr>
            <w:noProof/>
            <w:webHidden/>
          </w:rPr>
          <w:fldChar w:fldCharType="begin"/>
        </w:r>
        <w:r>
          <w:rPr>
            <w:noProof/>
            <w:webHidden/>
          </w:rPr>
          <w:instrText xml:space="preserve"> PAGEREF _Toc202863152 \h </w:instrText>
        </w:r>
        <w:r>
          <w:rPr>
            <w:noProof/>
          </w:rPr>
        </w:r>
        <w:r>
          <w:rPr>
            <w:noProof/>
            <w:webHidden/>
          </w:rPr>
          <w:fldChar w:fldCharType="separate"/>
        </w:r>
        <w:r w:rsidR="00F679B0">
          <w:rPr>
            <w:noProof/>
            <w:webHidden/>
          </w:rPr>
          <w:t>21</w:t>
        </w:r>
        <w:r>
          <w:rPr>
            <w:noProof/>
            <w:webHidden/>
          </w:rPr>
          <w:fldChar w:fldCharType="end"/>
        </w:r>
      </w:hyperlink>
    </w:p>
    <w:p w14:paraId="181F73DD" w14:textId="4827A862" w:rsidR="001E31F2" w:rsidRDefault="001E31F2">
      <w:pPr>
        <w:pStyle w:val="TM2"/>
        <w:tabs>
          <w:tab w:val="right" w:leader="dot" w:pos="10195"/>
        </w:tabs>
        <w:rPr>
          <w:smallCaps w:val="0"/>
          <w:noProof/>
        </w:rPr>
      </w:pPr>
      <w:hyperlink w:anchor="_Toc202863153" w:history="1">
        <w:r>
          <w:rPr>
            <w:rStyle w:val="Lienhypertexte"/>
            <w:rFonts w:ascii="Arial" w:hAnsi="Arial" w:cs="Arial"/>
            <w:b/>
            <w:noProof/>
            <w:sz w:val="22"/>
            <w:szCs w:val="28"/>
          </w:rPr>
          <w:t>8.4 - Documents définitifs à fournir après exécution des ouvrages</w:t>
        </w:r>
        <w:r>
          <w:rPr>
            <w:noProof/>
            <w:webHidden/>
          </w:rPr>
          <w:tab/>
        </w:r>
        <w:r>
          <w:rPr>
            <w:noProof/>
            <w:webHidden/>
          </w:rPr>
          <w:fldChar w:fldCharType="begin"/>
        </w:r>
        <w:r>
          <w:rPr>
            <w:noProof/>
            <w:webHidden/>
          </w:rPr>
          <w:instrText xml:space="preserve"> PAGEREF _Toc202863153 \h </w:instrText>
        </w:r>
        <w:r>
          <w:rPr>
            <w:noProof/>
          </w:rPr>
        </w:r>
        <w:r>
          <w:rPr>
            <w:noProof/>
            <w:webHidden/>
          </w:rPr>
          <w:fldChar w:fldCharType="separate"/>
        </w:r>
        <w:r w:rsidR="00F679B0">
          <w:rPr>
            <w:noProof/>
            <w:webHidden/>
          </w:rPr>
          <w:t>21</w:t>
        </w:r>
        <w:r>
          <w:rPr>
            <w:noProof/>
            <w:webHidden/>
          </w:rPr>
          <w:fldChar w:fldCharType="end"/>
        </w:r>
      </w:hyperlink>
    </w:p>
    <w:p w14:paraId="09ACA581" w14:textId="538ACC19" w:rsidR="001E31F2" w:rsidRDefault="001E31F2">
      <w:pPr>
        <w:pStyle w:val="TM2"/>
        <w:tabs>
          <w:tab w:val="right" w:leader="dot" w:pos="10195"/>
        </w:tabs>
        <w:rPr>
          <w:smallCaps w:val="0"/>
          <w:noProof/>
        </w:rPr>
      </w:pPr>
      <w:hyperlink w:anchor="_Toc202863154" w:history="1">
        <w:r>
          <w:rPr>
            <w:rStyle w:val="Lienhypertexte"/>
            <w:rFonts w:ascii="Arial" w:hAnsi="Arial" w:cs="Arial"/>
            <w:b/>
            <w:noProof/>
            <w:sz w:val="22"/>
            <w:szCs w:val="28"/>
          </w:rPr>
          <w:t>8.5 - Délais de garantie</w:t>
        </w:r>
        <w:r>
          <w:rPr>
            <w:noProof/>
            <w:webHidden/>
          </w:rPr>
          <w:tab/>
        </w:r>
        <w:r>
          <w:rPr>
            <w:noProof/>
            <w:webHidden/>
          </w:rPr>
          <w:fldChar w:fldCharType="begin"/>
        </w:r>
        <w:r>
          <w:rPr>
            <w:noProof/>
            <w:webHidden/>
          </w:rPr>
          <w:instrText xml:space="preserve"> PAGEREF _Toc202863154 \h </w:instrText>
        </w:r>
        <w:r>
          <w:rPr>
            <w:noProof/>
          </w:rPr>
        </w:r>
        <w:r>
          <w:rPr>
            <w:noProof/>
            <w:webHidden/>
          </w:rPr>
          <w:fldChar w:fldCharType="separate"/>
        </w:r>
        <w:r w:rsidR="00F679B0">
          <w:rPr>
            <w:noProof/>
            <w:webHidden/>
          </w:rPr>
          <w:t>21</w:t>
        </w:r>
        <w:r>
          <w:rPr>
            <w:noProof/>
            <w:webHidden/>
          </w:rPr>
          <w:fldChar w:fldCharType="end"/>
        </w:r>
      </w:hyperlink>
    </w:p>
    <w:p w14:paraId="3F55EC87" w14:textId="2BB3CF87" w:rsidR="001E31F2" w:rsidRDefault="003D25A5" w:rsidP="003D25A5">
      <w:pPr>
        <w:pStyle w:val="TM3"/>
      </w:pPr>
      <w:r>
        <w:rPr>
          <w:rStyle w:val="Lienhypertexte"/>
          <w:u w:val="none"/>
        </w:rPr>
        <w:tab/>
      </w:r>
      <w:hyperlink w:anchor="_Toc202863155" w:history="1">
        <w:r w:rsidR="001E31F2">
          <w:rPr>
            <w:rStyle w:val="Lienhypertexte"/>
            <w:sz w:val="22"/>
          </w:rPr>
          <w:t>8.5.1 - Gros ouvrages</w:t>
        </w:r>
        <w:r w:rsidR="001E31F2">
          <w:rPr>
            <w:webHidden/>
          </w:rPr>
          <w:tab/>
        </w:r>
        <w:r w:rsidR="001E31F2">
          <w:rPr>
            <w:webHidden/>
          </w:rPr>
          <w:fldChar w:fldCharType="begin"/>
        </w:r>
        <w:r w:rsidR="001E31F2">
          <w:rPr>
            <w:webHidden/>
          </w:rPr>
          <w:instrText xml:space="preserve"> PAGEREF _Toc202863155 \h </w:instrText>
        </w:r>
        <w:r w:rsidR="001E31F2">
          <w:rPr>
            <w:webHidden/>
          </w:rPr>
          <w:fldChar w:fldCharType="separate"/>
        </w:r>
        <w:r w:rsidR="00F679B0">
          <w:rPr>
            <w:webHidden/>
          </w:rPr>
          <w:t>21</w:t>
        </w:r>
        <w:r w:rsidR="001E31F2">
          <w:rPr>
            <w:webHidden/>
          </w:rPr>
          <w:fldChar w:fldCharType="end"/>
        </w:r>
      </w:hyperlink>
    </w:p>
    <w:p w14:paraId="5E5FC664" w14:textId="5ED28A4A" w:rsidR="001E31F2" w:rsidRDefault="003D25A5" w:rsidP="003D25A5">
      <w:pPr>
        <w:pStyle w:val="TM3"/>
      </w:pPr>
      <w:r>
        <w:rPr>
          <w:rStyle w:val="Lienhypertexte"/>
          <w:u w:val="none"/>
        </w:rPr>
        <w:tab/>
      </w:r>
      <w:hyperlink w:anchor="_Toc202863156" w:history="1">
        <w:r w:rsidR="001E31F2">
          <w:rPr>
            <w:rStyle w:val="Lienhypertexte"/>
            <w:sz w:val="22"/>
          </w:rPr>
          <w:t>8.5.2 - Lampes et accessoires d'appareils d'éclairage</w:t>
        </w:r>
        <w:r w:rsidR="001E31F2">
          <w:rPr>
            <w:webHidden/>
          </w:rPr>
          <w:tab/>
        </w:r>
        <w:r w:rsidR="001E31F2">
          <w:rPr>
            <w:webHidden/>
          </w:rPr>
          <w:fldChar w:fldCharType="begin"/>
        </w:r>
        <w:r w:rsidR="001E31F2">
          <w:rPr>
            <w:webHidden/>
          </w:rPr>
          <w:instrText xml:space="preserve"> PAGEREF _Toc202863156 \h </w:instrText>
        </w:r>
        <w:r w:rsidR="001E31F2">
          <w:rPr>
            <w:webHidden/>
          </w:rPr>
          <w:fldChar w:fldCharType="separate"/>
        </w:r>
        <w:r w:rsidR="00F679B0">
          <w:rPr>
            <w:webHidden/>
          </w:rPr>
          <w:t>21</w:t>
        </w:r>
        <w:r w:rsidR="001E31F2">
          <w:rPr>
            <w:webHidden/>
          </w:rPr>
          <w:fldChar w:fldCharType="end"/>
        </w:r>
      </w:hyperlink>
    </w:p>
    <w:p w14:paraId="1B4AD1E2" w14:textId="5EB89AAE" w:rsidR="003D25A5" w:rsidRDefault="003D25A5" w:rsidP="003D25A5">
      <w:pPr>
        <w:pStyle w:val="TM3"/>
      </w:pPr>
      <w:r>
        <w:rPr>
          <w:rStyle w:val="Lienhypertexte"/>
          <w:u w:val="none"/>
        </w:rPr>
        <w:tab/>
      </w:r>
      <w:hyperlink w:anchor="_Toc202863157" w:history="1">
        <w:r w:rsidR="001E31F2">
          <w:rPr>
            <w:rStyle w:val="Lienhypertexte"/>
            <w:sz w:val="22"/>
          </w:rPr>
          <w:t>8.5.3 - Appareils d'éclairage</w:t>
        </w:r>
        <w:r w:rsidR="001E31F2">
          <w:rPr>
            <w:webHidden/>
          </w:rPr>
          <w:tab/>
        </w:r>
        <w:r w:rsidR="001E31F2">
          <w:rPr>
            <w:webHidden/>
          </w:rPr>
          <w:fldChar w:fldCharType="begin"/>
        </w:r>
        <w:r w:rsidR="001E31F2">
          <w:rPr>
            <w:webHidden/>
          </w:rPr>
          <w:instrText xml:space="preserve"> PAGEREF _Toc202863157 \h </w:instrText>
        </w:r>
        <w:r w:rsidR="001E31F2">
          <w:rPr>
            <w:webHidden/>
          </w:rPr>
          <w:fldChar w:fldCharType="separate"/>
        </w:r>
        <w:r w:rsidR="00F679B0">
          <w:rPr>
            <w:webHidden/>
          </w:rPr>
          <w:t>21</w:t>
        </w:r>
        <w:r w:rsidR="001E31F2">
          <w:rPr>
            <w:webHidden/>
          </w:rPr>
          <w:fldChar w:fldCharType="end"/>
        </w:r>
      </w:hyperlink>
    </w:p>
    <w:p w14:paraId="20627FA1" w14:textId="51BE1C75" w:rsidR="001E31F2" w:rsidRPr="002C5B67" w:rsidRDefault="003D25A5" w:rsidP="003D25A5">
      <w:pPr>
        <w:pStyle w:val="TM3"/>
      </w:pPr>
      <w:r>
        <w:tab/>
      </w:r>
      <w:hyperlink w:anchor="_Toc202863158" w:history="1">
        <w:r w:rsidR="001E31F2" w:rsidRPr="002C5B67">
          <w:rPr>
            <w:rStyle w:val="Lienhypertexte"/>
            <w:b/>
            <w:i w:val="0"/>
          </w:rPr>
          <w:t xml:space="preserve">8.6 </w:t>
        </w:r>
        <w:r w:rsidRPr="002C5B67">
          <w:rPr>
            <w:rStyle w:val="Lienhypertexte"/>
            <w:b/>
            <w:i w:val="0"/>
          </w:rPr>
          <w:t>–</w:t>
        </w:r>
        <w:r w:rsidR="001E31F2" w:rsidRPr="002C5B67">
          <w:rPr>
            <w:rStyle w:val="Lienhypertexte"/>
            <w:b/>
            <w:i w:val="0"/>
          </w:rPr>
          <w:t xml:space="preserve"> </w:t>
        </w:r>
        <w:r w:rsidRPr="002C5B67">
          <w:rPr>
            <w:rStyle w:val="Lienhypertexte"/>
            <w:b/>
            <w:i w:val="0"/>
          </w:rPr>
          <w:t>ASSURANCES DE GARANTIE DECENNALE</w:t>
        </w:r>
        <w:r w:rsidR="001E31F2" w:rsidRPr="002C5B67">
          <w:rPr>
            <w:webHidden/>
          </w:rPr>
          <w:tab/>
        </w:r>
        <w:r w:rsidR="001E31F2" w:rsidRPr="002C5B67">
          <w:rPr>
            <w:webHidden/>
          </w:rPr>
          <w:fldChar w:fldCharType="begin"/>
        </w:r>
        <w:r w:rsidR="001E31F2" w:rsidRPr="002C5B67">
          <w:rPr>
            <w:webHidden/>
          </w:rPr>
          <w:instrText xml:space="preserve"> PAGEREF _Toc202863158 \h </w:instrText>
        </w:r>
        <w:r w:rsidR="001E31F2" w:rsidRPr="002C5B67">
          <w:rPr>
            <w:webHidden/>
          </w:rPr>
          <w:fldChar w:fldCharType="separate"/>
        </w:r>
        <w:r w:rsidR="00F679B0">
          <w:rPr>
            <w:webHidden/>
          </w:rPr>
          <w:t>22</w:t>
        </w:r>
        <w:r w:rsidR="001E31F2" w:rsidRPr="002C5B67">
          <w:rPr>
            <w:webHidden/>
          </w:rPr>
          <w:fldChar w:fldCharType="end"/>
        </w:r>
      </w:hyperlink>
    </w:p>
    <w:p w14:paraId="7DC703A0" w14:textId="668281E9" w:rsidR="001E31F2" w:rsidRDefault="001E31F2">
      <w:pPr>
        <w:pStyle w:val="TM1"/>
        <w:tabs>
          <w:tab w:val="right" w:leader="dot" w:pos="10195"/>
        </w:tabs>
        <w:rPr>
          <w:b w:val="0"/>
          <w:bCs w:val="0"/>
          <w:caps w:val="0"/>
          <w:noProof/>
        </w:rPr>
      </w:pPr>
      <w:hyperlink w:anchor="_Toc202863159" w:history="1">
        <w:r>
          <w:rPr>
            <w:rStyle w:val="Lienhypertexte"/>
            <w:rFonts w:cs="Arial"/>
            <w:noProof/>
            <w:szCs w:val="32"/>
          </w:rPr>
          <w:t>ARTICLE 9 Provenances - Qualité - Contrôle et prise en charge des matériaux, produits et matériel</w:t>
        </w:r>
        <w:r>
          <w:rPr>
            <w:noProof/>
            <w:webHidden/>
          </w:rPr>
          <w:tab/>
        </w:r>
        <w:r>
          <w:rPr>
            <w:noProof/>
            <w:webHidden/>
          </w:rPr>
          <w:fldChar w:fldCharType="begin"/>
        </w:r>
        <w:r>
          <w:rPr>
            <w:noProof/>
            <w:webHidden/>
          </w:rPr>
          <w:instrText xml:space="preserve"> PAGEREF _Toc202863159 \h </w:instrText>
        </w:r>
        <w:r>
          <w:rPr>
            <w:noProof/>
          </w:rPr>
        </w:r>
        <w:r>
          <w:rPr>
            <w:noProof/>
            <w:webHidden/>
          </w:rPr>
          <w:fldChar w:fldCharType="separate"/>
        </w:r>
        <w:r w:rsidR="00F679B0">
          <w:rPr>
            <w:noProof/>
            <w:webHidden/>
          </w:rPr>
          <w:t>22</w:t>
        </w:r>
        <w:r>
          <w:rPr>
            <w:noProof/>
            <w:webHidden/>
          </w:rPr>
          <w:fldChar w:fldCharType="end"/>
        </w:r>
      </w:hyperlink>
    </w:p>
    <w:p w14:paraId="56E2FD8C" w14:textId="2CAF6563" w:rsidR="001E31F2" w:rsidRDefault="001E31F2">
      <w:pPr>
        <w:pStyle w:val="TM2"/>
        <w:tabs>
          <w:tab w:val="right" w:leader="dot" w:pos="10195"/>
        </w:tabs>
        <w:rPr>
          <w:smallCaps w:val="0"/>
          <w:noProof/>
        </w:rPr>
      </w:pPr>
      <w:hyperlink w:anchor="_Toc202863160" w:history="1">
        <w:r>
          <w:rPr>
            <w:rStyle w:val="Lienhypertexte"/>
            <w:rFonts w:ascii="Arial" w:hAnsi="Arial" w:cs="Arial"/>
            <w:b/>
            <w:noProof/>
            <w:sz w:val="22"/>
            <w:szCs w:val="28"/>
          </w:rPr>
          <w:t>9.1 - Provenance des matériaux et produits</w:t>
        </w:r>
        <w:r>
          <w:rPr>
            <w:noProof/>
            <w:webHidden/>
          </w:rPr>
          <w:tab/>
        </w:r>
        <w:r>
          <w:rPr>
            <w:noProof/>
            <w:webHidden/>
          </w:rPr>
          <w:fldChar w:fldCharType="begin"/>
        </w:r>
        <w:r>
          <w:rPr>
            <w:noProof/>
            <w:webHidden/>
          </w:rPr>
          <w:instrText xml:space="preserve"> PAGEREF _Toc202863160 \h </w:instrText>
        </w:r>
        <w:r>
          <w:rPr>
            <w:noProof/>
          </w:rPr>
        </w:r>
        <w:r>
          <w:rPr>
            <w:noProof/>
            <w:webHidden/>
          </w:rPr>
          <w:fldChar w:fldCharType="separate"/>
        </w:r>
        <w:r w:rsidR="00F679B0">
          <w:rPr>
            <w:noProof/>
            <w:webHidden/>
          </w:rPr>
          <w:t>22</w:t>
        </w:r>
        <w:r>
          <w:rPr>
            <w:noProof/>
            <w:webHidden/>
          </w:rPr>
          <w:fldChar w:fldCharType="end"/>
        </w:r>
      </w:hyperlink>
    </w:p>
    <w:p w14:paraId="5D25B767" w14:textId="79F244C1" w:rsidR="001E31F2" w:rsidRDefault="001E31F2">
      <w:pPr>
        <w:pStyle w:val="TM2"/>
        <w:tabs>
          <w:tab w:val="right" w:leader="dot" w:pos="10195"/>
        </w:tabs>
        <w:rPr>
          <w:smallCaps w:val="0"/>
          <w:noProof/>
        </w:rPr>
      </w:pPr>
      <w:hyperlink w:anchor="_Toc202863161" w:history="1">
        <w:r>
          <w:rPr>
            <w:rStyle w:val="Lienhypertexte"/>
            <w:rFonts w:ascii="Arial" w:hAnsi="Arial" w:cs="Arial"/>
            <w:b/>
            <w:noProof/>
            <w:sz w:val="22"/>
            <w:szCs w:val="28"/>
          </w:rPr>
          <w:t>9.2 - Essais et épreuves des matériaux et produits</w:t>
        </w:r>
        <w:r>
          <w:rPr>
            <w:noProof/>
            <w:webHidden/>
          </w:rPr>
          <w:tab/>
        </w:r>
        <w:r>
          <w:rPr>
            <w:noProof/>
            <w:webHidden/>
          </w:rPr>
          <w:fldChar w:fldCharType="begin"/>
        </w:r>
        <w:r>
          <w:rPr>
            <w:noProof/>
            <w:webHidden/>
          </w:rPr>
          <w:instrText xml:space="preserve"> PAGEREF _Toc202863161 \h </w:instrText>
        </w:r>
        <w:r>
          <w:rPr>
            <w:noProof/>
          </w:rPr>
        </w:r>
        <w:r>
          <w:rPr>
            <w:noProof/>
            <w:webHidden/>
          </w:rPr>
          <w:fldChar w:fldCharType="separate"/>
        </w:r>
        <w:r w:rsidR="00F679B0">
          <w:rPr>
            <w:noProof/>
            <w:webHidden/>
          </w:rPr>
          <w:t>22</w:t>
        </w:r>
        <w:r>
          <w:rPr>
            <w:noProof/>
            <w:webHidden/>
          </w:rPr>
          <w:fldChar w:fldCharType="end"/>
        </w:r>
      </w:hyperlink>
    </w:p>
    <w:p w14:paraId="0AF9D891" w14:textId="06407DC9" w:rsidR="001E31F2" w:rsidRDefault="001E31F2">
      <w:pPr>
        <w:pStyle w:val="TM2"/>
        <w:tabs>
          <w:tab w:val="right" w:leader="dot" w:pos="10195"/>
        </w:tabs>
        <w:rPr>
          <w:smallCaps w:val="0"/>
          <w:noProof/>
        </w:rPr>
      </w:pPr>
      <w:hyperlink w:anchor="_Toc202863162" w:history="1">
        <w:r>
          <w:rPr>
            <w:rStyle w:val="Lienhypertexte"/>
            <w:rFonts w:ascii="Arial" w:hAnsi="Arial" w:cs="Arial"/>
            <w:b/>
            <w:noProof/>
            <w:sz w:val="22"/>
            <w:szCs w:val="28"/>
          </w:rPr>
          <w:t>9.3 – Matériel</w:t>
        </w:r>
        <w:r>
          <w:rPr>
            <w:noProof/>
            <w:webHidden/>
          </w:rPr>
          <w:tab/>
        </w:r>
        <w:r>
          <w:rPr>
            <w:noProof/>
            <w:webHidden/>
          </w:rPr>
          <w:fldChar w:fldCharType="begin"/>
        </w:r>
        <w:r>
          <w:rPr>
            <w:noProof/>
            <w:webHidden/>
          </w:rPr>
          <w:instrText xml:space="preserve"> PAGEREF _Toc202863162 \h </w:instrText>
        </w:r>
        <w:r>
          <w:rPr>
            <w:noProof/>
          </w:rPr>
        </w:r>
        <w:r>
          <w:rPr>
            <w:noProof/>
            <w:webHidden/>
          </w:rPr>
          <w:fldChar w:fldCharType="separate"/>
        </w:r>
        <w:r w:rsidR="00F679B0">
          <w:rPr>
            <w:noProof/>
            <w:webHidden/>
          </w:rPr>
          <w:t>22</w:t>
        </w:r>
        <w:r>
          <w:rPr>
            <w:noProof/>
            <w:webHidden/>
          </w:rPr>
          <w:fldChar w:fldCharType="end"/>
        </w:r>
      </w:hyperlink>
    </w:p>
    <w:p w14:paraId="2DF5E69A" w14:textId="1C32AF68" w:rsidR="001E31F2" w:rsidRDefault="001E31F2">
      <w:pPr>
        <w:pStyle w:val="TM1"/>
        <w:tabs>
          <w:tab w:val="right" w:leader="dot" w:pos="10195"/>
        </w:tabs>
        <w:rPr>
          <w:b w:val="0"/>
          <w:bCs w:val="0"/>
          <w:caps w:val="0"/>
          <w:noProof/>
        </w:rPr>
      </w:pPr>
      <w:hyperlink w:anchor="_Toc202863163" w:history="1">
        <w:r>
          <w:rPr>
            <w:rStyle w:val="Lienhypertexte"/>
            <w:rFonts w:cs="Arial"/>
            <w:noProof/>
            <w:szCs w:val="32"/>
          </w:rPr>
          <w:t>ARTICLE 10 Dérogations au C.C.A.G.</w:t>
        </w:r>
        <w:r>
          <w:rPr>
            <w:noProof/>
            <w:webHidden/>
          </w:rPr>
          <w:tab/>
        </w:r>
        <w:r>
          <w:rPr>
            <w:noProof/>
            <w:webHidden/>
          </w:rPr>
          <w:fldChar w:fldCharType="begin"/>
        </w:r>
        <w:r>
          <w:rPr>
            <w:noProof/>
            <w:webHidden/>
          </w:rPr>
          <w:instrText xml:space="preserve"> PAGEREF _Toc202863163 \h </w:instrText>
        </w:r>
        <w:r>
          <w:rPr>
            <w:noProof/>
          </w:rPr>
        </w:r>
        <w:r>
          <w:rPr>
            <w:noProof/>
            <w:webHidden/>
          </w:rPr>
          <w:fldChar w:fldCharType="separate"/>
        </w:r>
        <w:r w:rsidR="00F679B0">
          <w:rPr>
            <w:noProof/>
            <w:webHidden/>
          </w:rPr>
          <w:t>23</w:t>
        </w:r>
        <w:r>
          <w:rPr>
            <w:noProof/>
            <w:webHidden/>
          </w:rPr>
          <w:fldChar w:fldCharType="end"/>
        </w:r>
      </w:hyperlink>
    </w:p>
    <w:p w14:paraId="4D9C7710" w14:textId="77777777" w:rsidR="001E31F2" w:rsidRDefault="001E31F2">
      <w:pPr>
        <w:rPr>
          <w:rFonts w:cs="Arial"/>
          <w:sz w:val="22"/>
        </w:rPr>
      </w:pPr>
      <w:r>
        <w:rPr>
          <w:rFonts w:ascii="Times New Roman" w:hAnsi="Times New Roman" w:cs="Arial"/>
          <w:szCs w:val="28"/>
        </w:rPr>
        <w:fldChar w:fldCharType="end"/>
      </w:r>
      <w:r>
        <w:rPr>
          <w:rFonts w:cs="Arial"/>
          <w:sz w:val="22"/>
        </w:rPr>
        <w:br w:type="page"/>
      </w:r>
    </w:p>
    <w:p w14:paraId="069087D8" w14:textId="77777777" w:rsidR="001E31F2" w:rsidRDefault="001E31F2">
      <w:pPr>
        <w:pStyle w:val="Titre1"/>
        <w:rPr>
          <w:rFonts w:cs="Arial"/>
          <w:sz w:val="24"/>
        </w:rPr>
      </w:pPr>
      <w:bookmarkStart w:id="1" w:name="_Toc202863096"/>
      <w:r>
        <w:rPr>
          <w:rFonts w:cs="Arial"/>
          <w:sz w:val="24"/>
        </w:rPr>
        <w:lastRenderedPageBreak/>
        <w:t>ARTICLE 1 Dispositions générales - Objet du marché</w:t>
      </w:r>
      <w:bookmarkEnd w:id="1"/>
    </w:p>
    <w:p w14:paraId="71B81393" w14:textId="77777777" w:rsidR="001E31F2" w:rsidRDefault="001E31F2">
      <w:pPr>
        <w:jc w:val="both"/>
        <w:rPr>
          <w:rFonts w:cs="Arial"/>
          <w:sz w:val="22"/>
        </w:rPr>
      </w:pPr>
    </w:p>
    <w:p w14:paraId="3DD3F1C1" w14:textId="77777777" w:rsidR="001E31F2" w:rsidRDefault="001E31F2">
      <w:pPr>
        <w:jc w:val="both"/>
        <w:rPr>
          <w:rFonts w:cs="Arial"/>
          <w:sz w:val="22"/>
        </w:rPr>
      </w:pPr>
    </w:p>
    <w:p w14:paraId="06EE3CA1" w14:textId="77777777" w:rsidR="001E31F2" w:rsidRDefault="001E31F2">
      <w:pPr>
        <w:pStyle w:val="Titre2"/>
        <w:rPr>
          <w:rFonts w:ascii="Arial" w:hAnsi="Arial" w:cs="Arial"/>
          <w:b/>
          <w:sz w:val="22"/>
          <w:u w:val="single"/>
        </w:rPr>
      </w:pPr>
      <w:bookmarkStart w:id="2" w:name="_Toc202863097"/>
      <w:r>
        <w:rPr>
          <w:rFonts w:ascii="Arial" w:hAnsi="Arial" w:cs="Arial"/>
          <w:b/>
          <w:sz w:val="22"/>
          <w:u w:val="single"/>
        </w:rPr>
        <w:t>1.1 - Maître de l'ouvrage - Maître d’œuvre - Comptable</w:t>
      </w:r>
      <w:bookmarkEnd w:id="2"/>
    </w:p>
    <w:p w14:paraId="7C9892D9" w14:textId="77777777" w:rsidR="001E31F2" w:rsidRDefault="001E31F2">
      <w:pPr>
        <w:jc w:val="both"/>
        <w:rPr>
          <w:rFonts w:cs="Arial"/>
          <w:sz w:val="22"/>
        </w:rPr>
      </w:pPr>
    </w:p>
    <w:p w14:paraId="04468F0A" w14:textId="77777777" w:rsidR="001E31F2" w:rsidRDefault="001E31F2">
      <w:pPr>
        <w:numPr>
          <w:ilvl w:val="0"/>
          <w:numId w:val="2"/>
        </w:numPr>
        <w:jc w:val="both"/>
        <w:rPr>
          <w:rFonts w:cs="Arial"/>
          <w:b/>
          <w:sz w:val="22"/>
          <w:u w:val="dotted"/>
        </w:rPr>
      </w:pPr>
      <w:r>
        <w:rPr>
          <w:rFonts w:cs="Arial"/>
          <w:b/>
          <w:sz w:val="22"/>
          <w:u w:val="dotted"/>
        </w:rPr>
        <w:t xml:space="preserve">Maîtrise d’ouvrage : </w:t>
      </w:r>
    </w:p>
    <w:p w14:paraId="21EA1E05" w14:textId="77777777" w:rsidR="001E31F2" w:rsidRDefault="001E31F2">
      <w:pPr>
        <w:jc w:val="both"/>
        <w:rPr>
          <w:rFonts w:cs="Arial"/>
          <w:sz w:val="22"/>
        </w:rPr>
      </w:pPr>
    </w:p>
    <w:p w14:paraId="2D8E5FD0" w14:textId="77777777" w:rsidR="001E31F2" w:rsidRDefault="001E31F2">
      <w:r>
        <w:t>Syndicat</w:t>
      </w:r>
      <w:r w:rsidR="00BB7C8A">
        <w:t xml:space="preserve"> Départemental d’Energies</w:t>
      </w:r>
      <w:r>
        <w:t xml:space="preserve"> du Gers (SDEG)</w:t>
      </w:r>
    </w:p>
    <w:p w14:paraId="49FE78AB" w14:textId="77777777" w:rsidR="001E31F2" w:rsidRDefault="001E31F2">
      <w:pPr>
        <w:rPr>
          <w:rFonts w:cs="Arial"/>
          <w:sz w:val="22"/>
        </w:rPr>
      </w:pPr>
      <w:r>
        <w:rPr>
          <w:rFonts w:cs="Arial"/>
          <w:sz w:val="22"/>
        </w:rPr>
        <w:sym w:font="Wingdings" w:char="F02A"/>
      </w:r>
      <w:r>
        <w:rPr>
          <w:rFonts w:cs="Arial"/>
          <w:sz w:val="22"/>
        </w:rPr>
        <w:tab/>
        <w:t xml:space="preserve">6 place de l’Ancien Foirail – BP </w:t>
      </w:r>
      <w:r w:rsidR="004105A0">
        <w:rPr>
          <w:rFonts w:cs="Arial"/>
          <w:sz w:val="22"/>
        </w:rPr>
        <w:t>60</w:t>
      </w:r>
      <w:r>
        <w:rPr>
          <w:rFonts w:cs="Arial"/>
          <w:sz w:val="22"/>
        </w:rPr>
        <w:t>362 – 32008 AUCH cedex</w:t>
      </w:r>
    </w:p>
    <w:p w14:paraId="42680440" w14:textId="77777777" w:rsidR="001E31F2" w:rsidRDefault="001E31F2">
      <w:pPr>
        <w:numPr>
          <w:ilvl w:val="0"/>
          <w:numId w:val="4"/>
        </w:numPr>
        <w:rPr>
          <w:rFonts w:cs="Arial"/>
          <w:sz w:val="22"/>
        </w:rPr>
      </w:pPr>
      <w:r>
        <w:rPr>
          <w:rFonts w:cs="Arial"/>
          <w:sz w:val="22"/>
        </w:rPr>
        <w:t xml:space="preserve">05.62.61.84.94 </w:t>
      </w:r>
    </w:p>
    <w:p w14:paraId="2B77D3B5" w14:textId="77777777" w:rsidR="001E31F2" w:rsidRDefault="001E31F2">
      <w:pPr>
        <w:rPr>
          <w:rFonts w:cs="Arial"/>
          <w:sz w:val="22"/>
        </w:rPr>
      </w:pPr>
      <w:r>
        <w:rPr>
          <w:rFonts w:cs="Arial"/>
          <w:sz w:val="22"/>
        </w:rPr>
        <w:sym w:font="Wingdings" w:char="F032"/>
      </w:r>
      <w:r>
        <w:rPr>
          <w:rFonts w:cs="Arial"/>
          <w:sz w:val="22"/>
        </w:rPr>
        <w:tab/>
        <w:t>05.62.05.67.89</w:t>
      </w:r>
    </w:p>
    <w:p w14:paraId="2F019308" w14:textId="77777777" w:rsidR="001E31F2" w:rsidRDefault="001E31F2">
      <w:pPr>
        <w:rPr>
          <w:rFonts w:cs="Arial"/>
          <w:sz w:val="22"/>
        </w:rPr>
      </w:pPr>
      <w:r>
        <w:rPr>
          <w:rFonts w:cs="Arial"/>
          <w:sz w:val="22"/>
        </w:rPr>
        <w:sym w:font="Wingdings" w:char="F02D"/>
      </w:r>
      <w:r>
        <w:rPr>
          <w:rFonts w:cs="Arial"/>
          <w:sz w:val="22"/>
        </w:rPr>
        <w:t xml:space="preserve"> </w:t>
      </w:r>
      <w:r>
        <w:rPr>
          <w:rFonts w:cs="Arial"/>
          <w:sz w:val="22"/>
        </w:rPr>
        <w:tab/>
        <w:t>sdeg@wanadoo.fr</w:t>
      </w:r>
    </w:p>
    <w:p w14:paraId="6A72704C" w14:textId="77777777" w:rsidR="001E31F2" w:rsidRDefault="001E31F2">
      <w:pPr>
        <w:jc w:val="both"/>
        <w:rPr>
          <w:rFonts w:cs="Arial"/>
          <w:sz w:val="22"/>
        </w:rPr>
      </w:pPr>
      <w:r>
        <w:rPr>
          <w:rFonts w:cs="Arial"/>
          <w:sz w:val="22"/>
        </w:rPr>
        <w:sym w:font="Wingdings" w:char="F0BA"/>
      </w:r>
      <w:r>
        <w:rPr>
          <w:rFonts w:cs="Arial"/>
          <w:sz w:val="22"/>
        </w:rPr>
        <w:t xml:space="preserve"> </w:t>
      </w:r>
      <w:r>
        <w:rPr>
          <w:rFonts w:cs="Arial"/>
          <w:sz w:val="22"/>
        </w:rPr>
        <w:tab/>
        <w:t>Heures d’ouverture : L à V de 8h30 – 12h00 / 14h00 – 16h30</w:t>
      </w:r>
    </w:p>
    <w:p w14:paraId="434AFE02" w14:textId="77777777" w:rsidR="001E31F2" w:rsidRDefault="001E31F2">
      <w:pPr>
        <w:jc w:val="both"/>
        <w:rPr>
          <w:rFonts w:cs="Arial"/>
          <w:sz w:val="22"/>
        </w:rPr>
      </w:pPr>
      <w:r>
        <w:rPr>
          <w:rFonts w:cs="Arial"/>
          <w:sz w:val="22"/>
        </w:rPr>
        <w:t>(Il est recommandé de prendre RDV avant tout passage sur site)</w:t>
      </w:r>
    </w:p>
    <w:p w14:paraId="2EFF69DF" w14:textId="77777777" w:rsidR="001E31F2" w:rsidRDefault="001E31F2">
      <w:pPr>
        <w:jc w:val="both"/>
        <w:rPr>
          <w:rFonts w:cs="Arial"/>
          <w:sz w:val="22"/>
        </w:rPr>
      </w:pPr>
    </w:p>
    <w:p w14:paraId="178D4D02" w14:textId="77777777" w:rsidR="001E31F2" w:rsidRDefault="001E31F2">
      <w:pPr>
        <w:numPr>
          <w:ilvl w:val="0"/>
          <w:numId w:val="2"/>
        </w:numPr>
        <w:jc w:val="both"/>
        <w:rPr>
          <w:rFonts w:cs="Arial"/>
          <w:b/>
          <w:sz w:val="22"/>
          <w:u w:val="dotted"/>
        </w:rPr>
      </w:pPr>
      <w:r>
        <w:rPr>
          <w:rFonts w:cs="Arial"/>
          <w:b/>
          <w:sz w:val="22"/>
          <w:u w:val="dotted"/>
        </w:rPr>
        <w:t>Personne Responsable du Marché :</w:t>
      </w:r>
    </w:p>
    <w:p w14:paraId="22CFF3A9" w14:textId="77777777" w:rsidR="001E31F2" w:rsidRDefault="001E31F2">
      <w:pPr>
        <w:jc w:val="both"/>
        <w:rPr>
          <w:rFonts w:cs="Arial"/>
          <w:sz w:val="22"/>
        </w:rPr>
      </w:pPr>
    </w:p>
    <w:p w14:paraId="1EC35B23" w14:textId="77777777" w:rsidR="001E31F2" w:rsidRDefault="001E31F2">
      <w:pPr>
        <w:jc w:val="both"/>
        <w:rPr>
          <w:rFonts w:cs="Arial"/>
          <w:sz w:val="22"/>
        </w:rPr>
      </w:pPr>
      <w:r>
        <w:rPr>
          <w:rFonts w:cs="Arial"/>
          <w:sz w:val="22"/>
        </w:rPr>
        <w:t>La personne responsable du marché est Monsieur le Président du SDEG.</w:t>
      </w:r>
    </w:p>
    <w:p w14:paraId="478BFECB" w14:textId="77777777" w:rsidR="001E31F2" w:rsidRDefault="001E31F2">
      <w:pPr>
        <w:jc w:val="both"/>
        <w:rPr>
          <w:rFonts w:cs="Arial"/>
          <w:sz w:val="22"/>
        </w:rPr>
      </w:pPr>
    </w:p>
    <w:p w14:paraId="60BA8A9C" w14:textId="77777777" w:rsidR="001E31F2" w:rsidRDefault="001E31F2">
      <w:pPr>
        <w:numPr>
          <w:ilvl w:val="0"/>
          <w:numId w:val="2"/>
        </w:numPr>
        <w:jc w:val="both"/>
        <w:rPr>
          <w:rFonts w:cs="Arial"/>
          <w:b/>
          <w:sz w:val="22"/>
          <w:u w:val="dotted"/>
        </w:rPr>
      </w:pPr>
      <w:r>
        <w:rPr>
          <w:rFonts w:cs="Arial"/>
          <w:b/>
          <w:sz w:val="22"/>
          <w:u w:val="dotted"/>
        </w:rPr>
        <w:t>Maîtrise d’Œuvre :</w:t>
      </w:r>
    </w:p>
    <w:p w14:paraId="6F646CD8" w14:textId="77777777" w:rsidR="001E31F2" w:rsidRDefault="001E31F2">
      <w:pPr>
        <w:jc w:val="both"/>
        <w:rPr>
          <w:rFonts w:cs="Arial"/>
          <w:sz w:val="22"/>
        </w:rPr>
      </w:pPr>
    </w:p>
    <w:p w14:paraId="7AB08311" w14:textId="77777777" w:rsidR="001E31F2" w:rsidRDefault="001E31F2">
      <w:pPr>
        <w:jc w:val="both"/>
        <w:rPr>
          <w:rFonts w:cs="Arial"/>
          <w:sz w:val="22"/>
        </w:rPr>
      </w:pPr>
      <w:r>
        <w:rPr>
          <w:rFonts w:cs="Arial"/>
          <w:sz w:val="22"/>
        </w:rPr>
        <w:t>La maîtrise d’œuvre est assurée p</w:t>
      </w:r>
      <w:r w:rsidR="003676DB">
        <w:rPr>
          <w:rFonts w:cs="Arial"/>
          <w:sz w:val="22"/>
        </w:rPr>
        <w:t>ar le Syndicat d’Energies</w:t>
      </w:r>
      <w:r>
        <w:rPr>
          <w:rFonts w:cs="Arial"/>
          <w:sz w:val="22"/>
        </w:rPr>
        <w:t xml:space="preserve"> du Gers (SDEG).</w:t>
      </w:r>
    </w:p>
    <w:p w14:paraId="60A112E4" w14:textId="77777777" w:rsidR="001E31F2" w:rsidRDefault="001E31F2">
      <w:pPr>
        <w:jc w:val="both"/>
        <w:rPr>
          <w:rFonts w:cs="Arial"/>
          <w:sz w:val="22"/>
        </w:rPr>
      </w:pPr>
    </w:p>
    <w:p w14:paraId="1E5EAE70" w14:textId="77777777" w:rsidR="001E31F2" w:rsidRDefault="001E31F2">
      <w:pPr>
        <w:numPr>
          <w:ilvl w:val="0"/>
          <w:numId w:val="2"/>
        </w:numPr>
        <w:jc w:val="both"/>
        <w:rPr>
          <w:rFonts w:cs="Arial"/>
          <w:b/>
          <w:sz w:val="22"/>
          <w:u w:val="dotted"/>
        </w:rPr>
      </w:pPr>
      <w:r>
        <w:rPr>
          <w:rFonts w:cs="Arial"/>
          <w:b/>
          <w:sz w:val="22"/>
          <w:u w:val="dotted"/>
        </w:rPr>
        <w:t>Comptable assignataire des paiements :</w:t>
      </w:r>
    </w:p>
    <w:p w14:paraId="3156D0F6" w14:textId="77777777" w:rsidR="001E31F2" w:rsidRDefault="001E31F2">
      <w:pPr>
        <w:jc w:val="both"/>
        <w:rPr>
          <w:rFonts w:cs="Arial"/>
          <w:sz w:val="22"/>
        </w:rPr>
      </w:pPr>
    </w:p>
    <w:p w14:paraId="6A9B31C6" w14:textId="77777777" w:rsidR="001E31F2" w:rsidRDefault="001E31F2">
      <w:pPr>
        <w:jc w:val="both"/>
        <w:rPr>
          <w:rFonts w:cs="Arial"/>
          <w:sz w:val="22"/>
        </w:rPr>
      </w:pPr>
      <w:r>
        <w:rPr>
          <w:rFonts w:cs="Arial"/>
          <w:sz w:val="22"/>
        </w:rPr>
        <w:t>Le comptable assigna</w:t>
      </w:r>
      <w:r w:rsidR="009B7E8D">
        <w:rPr>
          <w:rFonts w:cs="Arial"/>
          <w:sz w:val="22"/>
        </w:rPr>
        <w:t>taire des paiements est Madame</w:t>
      </w:r>
      <w:r>
        <w:rPr>
          <w:rFonts w:cs="Arial"/>
          <w:sz w:val="22"/>
        </w:rPr>
        <w:t xml:space="preserve"> le Receveur d'Auch Ville.</w:t>
      </w:r>
    </w:p>
    <w:p w14:paraId="5ED172E9" w14:textId="77777777" w:rsidR="001E31F2" w:rsidRDefault="001E31F2">
      <w:pPr>
        <w:jc w:val="both"/>
        <w:rPr>
          <w:rFonts w:cs="Arial"/>
          <w:sz w:val="22"/>
        </w:rPr>
      </w:pPr>
    </w:p>
    <w:p w14:paraId="243249C2" w14:textId="77777777" w:rsidR="001E31F2" w:rsidRDefault="001E31F2">
      <w:pPr>
        <w:jc w:val="both"/>
        <w:rPr>
          <w:rFonts w:cs="Arial"/>
          <w:sz w:val="22"/>
        </w:rPr>
      </w:pPr>
    </w:p>
    <w:p w14:paraId="38446DA5" w14:textId="77777777" w:rsidR="001E31F2" w:rsidRDefault="001E31F2">
      <w:pPr>
        <w:pStyle w:val="Titre2"/>
        <w:rPr>
          <w:rFonts w:ascii="Arial" w:hAnsi="Arial" w:cs="Arial"/>
          <w:b/>
          <w:sz w:val="22"/>
          <w:u w:val="single"/>
        </w:rPr>
      </w:pPr>
      <w:bookmarkStart w:id="3" w:name="_Toc202863098"/>
      <w:r>
        <w:rPr>
          <w:rFonts w:ascii="Arial" w:hAnsi="Arial" w:cs="Arial"/>
          <w:b/>
          <w:sz w:val="22"/>
          <w:u w:val="single"/>
        </w:rPr>
        <w:t>1.2 - Objet du marché</w:t>
      </w:r>
      <w:bookmarkEnd w:id="3"/>
    </w:p>
    <w:p w14:paraId="342F2870" w14:textId="77777777" w:rsidR="001E31F2" w:rsidRDefault="001E31F2">
      <w:pPr>
        <w:jc w:val="both"/>
        <w:rPr>
          <w:rFonts w:cs="Arial"/>
          <w:sz w:val="22"/>
        </w:rPr>
      </w:pPr>
    </w:p>
    <w:p w14:paraId="102F0DD5" w14:textId="77777777" w:rsidR="001E31F2" w:rsidRDefault="001E31F2">
      <w:pPr>
        <w:jc w:val="both"/>
        <w:rPr>
          <w:rFonts w:cs="Arial"/>
          <w:sz w:val="22"/>
        </w:rPr>
      </w:pPr>
      <w:r>
        <w:rPr>
          <w:rFonts w:cs="Arial"/>
          <w:sz w:val="22"/>
        </w:rPr>
        <w:t>Le présent marché a pour but la réalisation des travaux suivants :</w:t>
      </w:r>
    </w:p>
    <w:p w14:paraId="7832603E" w14:textId="77777777" w:rsidR="001E31F2" w:rsidRDefault="001E31F2">
      <w:pPr>
        <w:jc w:val="both"/>
        <w:rPr>
          <w:rFonts w:cs="Arial"/>
          <w:sz w:val="22"/>
        </w:rPr>
      </w:pPr>
    </w:p>
    <w:p w14:paraId="3FA32FBF" w14:textId="77777777" w:rsidR="001E31F2" w:rsidRDefault="001E31F2">
      <w:pPr>
        <w:jc w:val="both"/>
        <w:rPr>
          <w:rFonts w:cs="Arial"/>
          <w:sz w:val="22"/>
        </w:rPr>
      </w:pPr>
      <w:r>
        <w:rPr>
          <w:rFonts w:cs="Arial"/>
          <w:sz w:val="22"/>
        </w:rPr>
        <w:t>Travaux d’électrification rurale, d’éclairage public et de desserte en gaz :</w:t>
      </w:r>
    </w:p>
    <w:p w14:paraId="726B8AB9" w14:textId="77777777" w:rsidR="001E31F2" w:rsidRDefault="001E31F2">
      <w:pPr>
        <w:jc w:val="both"/>
        <w:rPr>
          <w:rFonts w:cs="Arial"/>
          <w:sz w:val="22"/>
        </w:rPr>
      </w:pPr>
    </w:p>
    <w:p w14:paraId="22B5E155" w14:textId="77777777" w:rsidR="001E31F2" w:rsidRDefault="001E31F2">
      <w:pPr>
        <w:numPr>
          <w:ilvl w:val="0"/>
          <w:numId w:val="8"/>
        </w:numPr>
        <w:jc w:val="both"/>
        <w:rPr>
          <w:rFonts w:cs="Arial"/>
          <w:b/>
          <w:sz w:val="22"/>
        </w:rPr>
      </w:pPr>
      <w:r>
        <w:rPr>
          <w:rFonts w:cs="Arial"/>
          <w:b/>
          <w:sz w:val="22"/>
        </w:rPr>
        <w:t xml:space="preserve">Electrification rurale : </w:t>
      </w:r>
    </w:p>
    <w:p w14:paraId="369232C0" w14:textId="77777777" w:rsidR="001E31F2" w:rsidRDefault="001E31F2">
      <w:pPr>
        <w:numPr>
          <w:ilvl w:val="0"/>
          <w:numId w:val="7"/>
        </w:numPr>
        <w:jc w:val="both"/>
        <w:rPr>
          <w:rFonts w:cs="Arial"/>
          <w:sz w:val="22"/>
        </w:rPr>
      </w:pPr>
      <w:r>
        <w:rPr>
          <w:rFonts w:cs="Arial"/>
          <w:sz w:val="22"/>
        </w:rPr>
        <w:t>Dissimulation de réseaux électriques avec le réseau téléphonique</w:t>
      </w:r>
    </w:p>
    <w:p w14:paraId="21B1C46C" w14:textId="77777777" w:rsidR="001E31F2" w:rsidRDefault="003676DB">
      <w:pPr>
        <w:numPr>
          <w:ilvl w:val="0"/>
          <w:numId w:val="7"/>
        </w:numPr>
        <w:jc w:val="both"/>
        <w:rPr>
          <w:rFonts w:cs="Arial"/>
          <w:sz w:val="22"/>
        </w:rPr>
      </w:pPr>
      <w:r>
        <w:rPr>
          <w:rFonts w:cs="Arial"/>
          <w:sz w:val="22"/>
        </w:rPr>
        <w:t>Renforcement et sécurisation des réseaux</w:t>
      </w:r>
    </w:p>
    <w:p w14:paraId="3BC92074" w14:textId="77777777" w:rsidR="001E31F2" w:rsidRDefault="001E31F2">
      <w:pPr>
        <w:numPr>
          <w:ilvl w:val="0"/>
          <w:numId w:val="7"/>
        </w:numPr>
        <w:jc w:val="both"/>
        <w:rPr>
          <w:rFonts w:cs="Arial"/>
          <w:sz w:val="22"/>
        </w:rPr>
      </w:pPr>
      <w:r>
        <w:rPr>
          <w:rFonts w:cs="Arial"/>
          <w:sz w:val="22"/>
        </w:rPr>
        <w:t>Extension de réseaux</w:t>
      </w:r>
    </w:p>
    <w:p w14:paraId="2DEEC4FA" w14:textId="77777777" w:rsidR="001E31F2" w:rsidRDefault="001E31F2">
      <w:pPr>
        <w:numPr>
          <w:ilvl w:val="0"/>
          <w:numId w:val="7"/>
        </w:numPr>
        <w:jc w:val="both"/>
        <w:rPr>
          <w:rFonts w:cs="Arial"/>
          <w:sz w:val="22"/>
        </w:rPr>
      </w:pPr>
      <w:r>
        <w:rPr>
          <w:rFonts w:cs="Arial"/>
          <w:sz w:val="22"/>
        </w:rPr>
        <w:t>Dépose de réseaux</w:t>
      </w:r>
    </w:p>
    <w:p w14:paraId="3C07858F" w14:textId="77777777" w:rsidR="003676DB" w:rsidRDefault="003676DB">
      <w:pPr>
        <w:numPr>
          <w:ilvl w:val="0"/>
          <w:numId w:val="7"/>
        </w:numPr>
        <w:jc w:val="both"/>
        <w:rPr>
          <w:rFonts w:cs="Arial"/>
          <w:sz w:val="22"/>
        </w:rPr>
      </w:pPr>
      <w:r>
        <w:rPr>
          <w:rFonts w:cs="Arial"/>
          <w:sz w:val="22"/>
        </w:rPr>
        <w:t>Mise en place de bornes de charge pour véhicules électriques</w:t>
      </w:r>
    </w:p>
    <w:p w14:paraId="079B9785" w14:textId="77777777" w:rsidR="001E31F2" w:rsidRDefault="001E31F2">
      <w:pPr>
        <w:jc w:val="both"/>
        <w:rPr>
          <w:rFonts w:cs="Arial"/>
          <w:sz w:val="22"/>
        </w:rPr>
      </w:pPr>
    </w:p>
    <w:p w14:paraId="77107140" w14:textId="77777777" w:rsidR="001E31F2" w:rsidRDefault="001E31F2">
      <w:pPr>
        <w:numPr>
          <w:ilvl w:val="0"/>
          <w:numId w:val="8"/>
        </w:numPr>
        <w:jc w:val="both"/>
        <w:rPr>
          <w:rFonts w:cs="Arial"/>
          <w:b/>
          <w:sz w:val="22"/>
        </w:rPr>
      </w:pPr>
      <w:r>
        <w:rPr>
          <w:rFonts w:cs="Arial"/>
          <w:b/>
          <w:sz w:val="22"/>
        </w:rPr>
        <w:t xml:space="preserve">Eclairage Public : </w:t>
      </w:r>
    </w:p>
    <w:p w14:paraId="4CD59D55" w14:textId="77777777" w:rsidR="001E31F2" w:rsidRDefault="001E31F2">
      <w:pPr>
        <w:numPr>
          <w:ilvl w:val="0"/>
          <w:numId w:val="7"/>
        </w:numPr>
        <w:jc w:val="both"/>
        <w:rPr>
          <w:rFonts w:cs="Arial"/>
          <w:sz w:val="22"/>
        </w:rPr>
      </w:pPr>
      <w:r>
        <w:rPr>
          <w:rFonts w:cs="Arial"/>
          <w:sz w:val="22"/>
        </w:rPr>
        <w:t>Travaux à titre permanents et mise en conformité d’installations d’éclairage public</w:t>
      </w:r>
    </w:p>
    <w:p w14:paraId="3A01B419" w14:textId="77777777" w:rsidR="001E31F2" w:rsidRDefault="001E31F2">
      <w:pPr>
        <w:numPr>
          <w:ilvl w:val="0"/>
          <w:numId w:val="7"/>
        </w:numPr>
        <w:jc w:val="both"/>
        <w:rPr>
          <w:rFonts w:cs="Arial"/>
          <w:sz w:val="22"/>
        </w:rPr>
      </w:pPr>
      <w:r>
        <w:rPr>
          <w:rFonts w:cs="Arial"/>
          <w:sz w:val="22"/>
        </w:rPr>
        <w:t>Travaux ponctuels sur des installations d’éclairage public communal</w:t>
      </w:r>
      <w:r w:rsidR="00B42445">
        <w:rPr>
          <w:rFonts w:cs="Arial"/>
          <w:sz w:val="22"/>
        </w:rPr>
        <w:t xml:space="preserve"> et de signalisation lumineuse</w:t>
      </w:r>
    </w:p>
    <w:p w14:paraId="6E670456" w14:textId="77777777" w:rsidR="00D62D0F" w:rsidRDefault="00D62D0F" w:rsidP="00D62D0F">
      <w:pPr>
        <w:numPr>
          <w:ilvl w:val="0"/>
          <w:numId w:val="7"/>
        </w:numPr>
        <w:jc w:val="both"/>
        <w:rPr>
          <w:rFonts w:cs="Arial"/>
          <w:sz w:val="22"/>
        </w:rPr>
      </w:pPr>
      <w:r>
        <w:rPr>
          <w:rFonts w:cs="Arial"/>
          <w:sz w:val="22"/>
        </w:rPr>
        <w:t>Mise en place de signalisation lumineuse</w:t>
      </w:r>
    </w:p>
    <w:p w14:paraId="011E4E9B" w14:textId="77777777" w:rsidR="001E31F2" w:rsidRDefault="001E31F2">
      <w:pPr>
        <w:jc w:val="both"/>
        <w:rPr>
          <w:rFonts w:cs="Arial"/>
          <w:sz w:val="22"/>
        </w:rPr>
      </w:pPr>
    </w:p>
    <w:p w14:paraId="02BA516D" w14:textId="77777777" w:rsidR="001E31F2" w:rsidRDefault="001E31F2">
      <w:pPr>
        <w:numPr>
          <w:ilvl w:val="0"/>
          <w:numId w:val="8"/>
        </w:numPr>
        <w:jc w:val="both"/>
        <w:rPr>
          <w:rFonts w:cs="Arial"/>
          <w:b/>
          <w:sz w:val="22"/>
        </w:rPr>
      </w:pPr>
      <w:r>
        <w:rPr>
          <w:rFonts w:cs="Arial"/>
          <w:b/>
          <w:sz w:val="22"/>
        </w:rPr>
        <w:t xml:space="preserve">Desserte en Gaz : </w:t>
      </w:r>
    </w:p>
    <w:p w14:paraId="40D27028" w14:textId="77777777" w:rsidR="001E31F2" w:rsidRDefault="001E31F2">
      <w:pPr>
        <w:numPr>
          <w:ilvl w:val="0"/>
          <w:numId w:val="7"/>
        </w:numPr>
        <w:jc w:val="both"/>
        <w:rPr>
          <w:rFonts w:cs="Arial"/>
          <w:sz w:val="22"/>
        </w:rPr>
      </w:pPr>
      <w:r>
        <w:rPr>
          <w:rFonts w:cs="Arial"/>
          <w:sz w:val="22"/>
        </w:rPr>
        <w:t>Extension réseau Gaz</w:t>
      </w:r>
    </w:p>
    <w:p w14:paraId="64257E4A" w14:textId="77777777" w:rsidR="001E31F2" w:rsidRDefault="001E31F2">
      <w:pPr>
        <w:jc w:val="both"/>
        <w:rPr>
          <w:rFonts w:cs="Arial"/>
          <w:sz w:val="22"/>
        </w:rPr>
      </w:pPr>
    </w:p>
    <w:p w14:paraId="0D6AC09E" w14:textId="77777777" w:rsidR="001E31F2" w:rsidRDefault="001E31F2">
      <w:pPr>
        <w:numPr>
          <w:ilvl w:val="0"/>
          <w:numId w:val="8"/>
        </w:numPr>
        <w:jc w:val="both"/>
        <w:rPr>
          <w:rFonts w:cs="Arial"/>
          <w:b/>
          <w:sz w:val="22"/>
        </w:rPr>
      </w:pPr>
      <w:r>
        <w:rPr>
          <w:rFonts w:cs="Arial"/>
          <w:b/>
          <w:sz w:val="22"/>
        </w:rPr>
        <w:t>Réalisation de génie civil pour opérateur téléphonique</w:t>
      </w:r>
    </w:p>
    <w:p w14:paraId="536C17CF" w14:textId="77777777" w:rsidR="001E31F2" w:rsidRDefault="001E31F2">
      <w:pPr>
        <w:jc w:val="both"/>
        <w:rPr>
          <w:rFonts w:cs="Arial"/>
          <w:sz w:val="22"/>
        </w:rPr>
      </w:pPr>
    </w:p>
    <w:p w14:paraId="74DA32B1" w14:textId="77777777" w:rsidR="001E31F2" w:rsidRDefault="001E31F2">
      <w:pPr>
        <w:pStyle w:val="Titre2"/>
        <w:rPr>
          <w:rFonts w:ascii="Arial" w:hAnsi="Arial" w:cs="Arial"/>
          <w:b/>
          <w:sz w:val="22"/>
          <w:u w:val="single"/>
        </w:rPr>
      </w:pPr>
      <w:bookmarkStart w:id="4" w:name="_Toc202863099"/>
      <w:r>
        <w:rPr>
          <w:rFonts w:ascii="Arial" w:hAnsi="Arial" w:cs="Arial"/>
          <w:b/>
          <w:sz w:val="22"/>
          <w:u w:val="single"/>
        </w:rPr>
        <w:t>1.3 – Décomposition du marché en lots</w:t>
      </w:r>
      <w:bookmarkEnd w:id="4"/>
    </w:p>
    <w:p w14:paraId="71D7AFFA" w14:textId="77777777" w:rsidR="001E31F2" w:rsidRDefault="001E31F2">
      <w:pPr>
        <w:jc w:val="both"/>
        <w:rPr>
          <w:rFonts w:cs="Arial"/>
          <w:sz w:val="22"/>
        </w:rPr>
      </w:pPr>
    </w:p>
    <w:p w14:paraId="7A86F770" w14:textId="77777777" w:rsidR="001E31F2" w:rsidRDefault="001E31F2">
      <w:pPr>
        <w:jc w:val="both"/>
        <w:rPr>
          <w:rFonts w:cs="Arial"/>
          <w:sz w:val="22"/>
        </w:rPr>
      </w:pPr>
      <w:r>
        <w:rPr>
          <w:rFonts w:cs="Arial"/>
          <w:sz w:val="22"/>
        </w:rPr>
        <w:t xml:space="preserve">L’entreprise aura la possibilité de soumissionner pour plusieurs lots. Dans ce cas, elle devra fournir un </w:t>
      </w:r>
      <w:r w:rsidR="00BB7C8A">
        <w:rPr>
          <w:rFonts w:cs="Arial"/>
          <w:sz w:val="22"/>
        </w:rPr>
        <w:t>Document de Remise de l’Offre</w:t>
      </w:r>
      <w:r>
        <w:rPr>
          <w:rFonts w:cs="Arial"/>
          <w:sz w:val="22"/>
        </w:rPr>
        <w:t xml:space="preserve"> par lot et informer le SDEG de son ordre de préférence en cas d’attribution multiple à la même entreprise.</w:t>
      </w:r>
    </w:p>
    <w:p w14:paraId="26CF7A00" w14:textId="77777777" w:rsidR="001E31F2" w:rsidRDefault="001E31F2">
      <w:pPr>
        <w:jc w:val="both"/>
        <w:rPr>
          <w:rFonts w:cs="Arial"/>
          <w:sz w:val="22"/>
        </w:rPr>
      </w:pPr>
    </w:p>
    <w:p w14:paraId="008824A6" w14:textId="77777777" w:rsidR="001E31F2" w:rsidRDefault="001E31F2">
      <w:pPr>
        <w:jc w:val="both"/>
        <w:rPr>
          <w:rFonts w:cs="Arial"/>
          <w:sz w:val="22"/>
        </w:rPr>
      </w:pPr>
      <w:r>
        <w:rPr>
          <w:rFonts w:cs="Arial"/>
          <w:sz w:val="22"/>
        </w:rPr>
        <w:t>Il est proposé 10 lots, représentant géographiquem</w:t>
      </w:r>
      <w:r w:rsidR="003676DB">
        <w:rPr>
          <w:rFonts w:cs="Arial"/>
          <w:sz w:val="22"/>
        </w:rPr>
        <w:t>ent un ou des Secteurs Locaux d’Energies regroupés</w:t>
      </w:r>
      <w:r>
        <w:rPr>
          <w:rFonts w:cs="Arial"/>
          <w:sz w:val="22"/>
        </w:rPr>
        <w:t xml:space="preserve"> (confère </w:t>
      </w:r>
      <w:r>
        <w:rPr>
          <w:rFonts w:cs="Arial"/>
          <w:b/>
          <w:sz w:val="22"/>
        </w:rPr>
        <w:t xml:space="preserve">Annexe 1, </w:t>
      </w:r>
      <w:r>
        <w:rPr>
          <w:rFonts w:cs="Arial"/>
          <w:sz w:val="22"/>
        </w:rPr>
        <w:t>carte du département du GERS) :</w:t>
      </w:r>
    </w:p>
    <w:p w14:paraId="01F2B532" w14:textId="77777777" w:rsidR="001E31F2" w:rsidRDefault="001E31F2">
      <w:pPr>
        <w:jc w:val="both"/>
        <w:rPr>
          <w:rFonts w:cs="Arial"/>
          <w:sz w:val="22"/>
        </w:rPr>
      </w:pPr>
    </w:p>
    <w:p w14:paraId="571DFE2E" w14:textId="77777777" w:rsidR="001E31F2" w:rsidRDefault="001E31F2">
      <w:pPr>
        <w:numPr>
          <w:ilvl w:val="0"/>
          <w:numId w:val="23"/>
        </w:numPr>
        <w:jc w:val="both"/>
        <w:rPr>
          <w:rFonts w:cs="Arial"/>
          <w:sz w:val="22"/>
        </w:rPr>
      </w:pPr>
      <w:r>
        <w:rPr>
          <w:rFonts w:cs="Arial"/>
          <w:sz w:val="22"/>
        </w:rPr>
        <w:t>L</w:t>
      </w:r>
      <w:r w:rsidR="00225E02">
        <w:rPr>
          <w:rFonts w:cs="Arial"/>
          <w:sz w:val="22"/>
        </w:rPr>
        <w:t xml:space="preserve">ot 1 : </w:t>
      </w:r>
      <w:r w:rsidR="00225E02">
        <w:rPr>
          <w:rFonts w:cs="Arial"/>
          <w:sz w:val="22"/>
        </w:rPr>
        <w:tab/>
        <w:t>Secteurs Locaux</w:t>
      </w:r>
      <w:r>
        <w:rPr>
          <w:rFonts w:cs="Arial"/>
          <w:sz w:val="22"/>
        </w:rPr>
        <w:t xml:space="preserve"> de RISCLE et AIGNAN - PLAISANCE</w:t>
      </w:r>
    </w:p>
    <w:p w14:paraId="34AD06D5" w14:textId="77777777" w:rsidR="001E31F2" w:rsidRDefault="00225E02">
      <w:pPr>
        <w:numPr>
          <w:ilvl w:val="0"/>
          <w:numId w:val="23"/>
        </w:numPr>
        <w:jc w:val="both"/>
        <w:rPr>
          <w:rFonts w:cs="Arial"/>
          <w:sz w:val="22"/>
        </w:rPr>
      </w:pPr>
      <w:r>
        <w:rPr>
          <w:rFonts w:cs="Arial"/>
          <w:sz w:val="22"/>
        </w:rPr>
        <w:t xml:space="preserve">Lot 2 : </w:t>
      </w:r>
      <w:r>
        <w:rPr>
          <w:rFonts w:cs="Arial"/>
          <w:sz w:val="22"/>
        </w:rPr>
        <w:tab/>
        <w:t>Secteur Local</w:t>
      </w:r>
      <w:r w:rsidR="001E31F2">
        <w:rPr>
          <w:rFonts w:cs="Arial"/>
          <w:sz w:val="22"/>
        </w:rPr>
        <w:t xml:space="preserve"> d'AUCH NORD et Commune d’AUCH</w:t>
      </w:r>
    </w:p>
    <w:p w14:paraId="6CEBFBFB" w14:textId="77777777" w:rsidR="001E31F2" w:rsidRDefault="001E31F2">
      <w:pPr>
        <w:numPr>
          <w:ilvl w:val="0"/>
          <w:numId w:val="23"/>
        </w:numPr>
        <w:jc w:val="both"/>
        <w:rPr>
          <w:rFonts w:cs="Arial"/>
          <w:sz w:val="22"/>
        </w:rPr>
      </w:pPr>
      <w:r>
        <w:rPr>
          <w:rFonts w:cs="Arial"/>
          <w:sz w:val="22"/>
        </w:rPr>
        <w:t>L</w:t>
      </w:r>
      <w:r w:rsidR="00225E02">
        <w:rPr>
          <w:rFonts w:cs="Arial"/>
          <w:sz w:val="22"/>
        </w:rPr>
        <w:t xml:space="preserve">ot 3 : </w:t>
      </w:r>
      <w:r w:rsidR="00225E02">
        <w:rPr>
          <w:rFonts w:cs="Arial"/>
          <w:sz w:val="22"/>
        </w:rPr>
        <w:tab/>
        <w:t>Secteurs Locaux</w:t>
      </w:r>
      <w:r>
        <w:rPr>
          <w:rFonts w:cs="Arial"/>
          <w:sz w:val="22"/>
        </w:rPr>
        <w:t xml:space="preserve"> d'AUCH SUD, MASSEUBE, VALLEE de la GIMONE et ARRATS</w:t>
      </w:r>
    </w:p>
    <w:p w14:paraId="342ECDE3" w14:textId="77777777" w:rsidR="001E31F2" w:rsidRDefault="00225E02">
      <w:pPr>
        <w:numPr>
          <w:ilvl w:val="0"/>
          <w:numId w:val="23"/>
        </w:numPr>
        <w:jc w:val="both"/>
        <w:rPr>
          <w:rFonts w:cs="Arial"/>
          <w:sz w:val="22"/>
        </w:rPr>
      </w:pPr>
      <w:r>
        <w:rPr>
          <w:rFonts w:cs="Arial"/>
          <w:sz w:val="22"/>
        </w:rPr>
        <w:t xml:space="preserve">Lot 4 : </w:t>
      </w:r>
      <w:r>
        <w:rPr>
          <w:rFonts w:cs="Arial"/>
          <w:sz w:val="22"/>
        </w:rPr>
        <w:tab/>
        <w:t>Secteur Local</w:t>
      </w:r>
      <w:r w:rsidR="001E31F2">
        <w:rPr>
          <w:rFonts w:cs="Arial"/>
          <w:sz w:val="22"/>
        </w:rPr>
        <w:t xml:space="preserve"> d'EAUZE MONTREAL</w:t>
      </w:r>
    </w:p>
    <w:p w14:paraId="029D4121" w14:textId="77777777" w:rsidR="001E31F2" w:rsidRDefault="001E31F2">
      <w:pPr>
        <w:numPr>
          <w:ilvl w:val="0"/>
          <w:numId w:val="23"/>
        </w:numPr>
        <w:jc w:val="both"/>
        <w:rPr>
          <w:rFonts w:cs="Arial"/>
          <w:sz w:val="22"/>
        </w:rPr>
      </w:pPr>
      <w:r>
        <w:rPr>
          <w:rFonts w:cs="Arial"/>
          <w:sz w:val="22"/>
        </w:rPr>
        <w:t>L</w:t>
      </w:r>
      <w:r w:rsidR="00225E02">
        <w:rPr>
          <w:rFonts w:cs="Arial"/>
          <w:sz w:val="22"/>
        </w:rPr>
        <w:t xml:space="preserve">ot 5 : </w:t>
      </w:r>
      <w:r w:rsidR="00225E02">
        <w:rPr>
          <w:rFonts w:cs="Arial"/>
          <w:sz w:val="22"/>
        </w:rPr>
        <w:tab/>
        <w:t>Secteurs Locaux</w:t>
      </w:r>
      <w:r>
        <w:rPr>
          <w:rFonts w:cs="Arial"/>
          <w:sz w:val="22"/>
        </w:rPr>
        <w:t xml:space="preserve"> de LECTOURE, CONDOM, VALENCE SUR BAISE</w:t>
      </w:r>
    </w:p>
    <w:p w14:paraId="65D84349" w14:textId="77777777" w:rsidR="001E31F2" w:rsidRDefault="00225E02">
      <w:pPr>
        <w:numPr>
          <w:ilvl w:val="0"/>
          <w:numId w:val="23"/>
        </w:numPr>
        <w:jc w:val="both"/>
        <w:rPr>
          <w:rFonts w:cs="Arial"/>
          <w:sz w:val="22"/>
        </w:rPr>
      </w:pPr>
      <w:r>
        <w:rPr>
          <w:rFonts w:cs="Arial"/>
          <w:sz w:val="22"/>
        </w:rPr>
        <w:t xml:space="preserve">Lot 6 : </w:t>
      </w:r>
      <w:r>
        <w:rPr>
          <w:rFonts w:cs="Arial"/>
          <w:sz w:val="22"/>
        </w:rPr>
        <w:tab/>
        <w:t>Secteur Local</w:t>
      </w:r>
      <w:r w:rsidR="001E31F2">
        <w:rPr>
          <w:rFonts w:cs="Arial"/>
          <w:sz w:val="22"/>
        </w:rPr>
        <w:t xml:space="preserve"> du BAS ARMAGNAC </w:t>
      </w:r>
    </w:p>
    <w:p w14:paraId="349A3F7C" w14:textId="77777777" w:rsidR="001E31F2" w:rsidRDefault="00225E02">
      <w:pPr>
        <w:numPr>
          <w:ilvl w:val="0"/>
          <w:numId w:val="23"/>
        </w:numPr>
        <w:jc w:val="both"/>
        <w:rPr>
          <w:rFonts w:cs="Arial"/>
          <w:sz w:val="22"/>
        </w:rPr>
      </w:pPr>
      <w:r>
        <w:rPr>
          <w:rFonts w:cs="Arial"/>
          <w:sz w:val="22"/>
        </w:rPr>
        <w:t xml:space="preserve">Lot 7 : </w:t>
      </w:r>
      <w:r>
        <w:rPr>
          <w:rFonts w:cs="Arial"/>
          <w:sz w:val="22"/>
        </w:rPr>
        <w:tab/>
        <w:t>Secteur Local</w:t>
      </w:r>
      <w:r w:rsidR="001E31F2">
        <w:rPr>
          <w:rFonts w:cs="Arial"/>
          <w:sz w:val="22"/>
        </w:rPr>
        <w:t xml:space="preserve"> de la VALLEE de la SAVE</w:t>
      </w:r>
    </w:p>
    <w:p w14:paraId="1C823B1C" w14:textId="77777777" w:rsidR="001E31F2" w:rsidRDefault="001E31F2">
      <w:pPr>
        <w:numPr>
          <w:ilvl w:val="0"/>
          <w:numId w:val="23"/>
        </w:numPr>
        <w:jc w:val="both"/>
        <w:rPr>
          <w:rFonts w:cs="Arial"/>
          <w:sz w:val="22"/>
        </w:rPr>
      </w:pPr>
      <w:r>
        <w:rPr>
          <w:rFonts w:cs="Arial"/>
          <w:sz w:val="22"/>
        </w:rPr>
        <w:t>L</w:t>
      </w:r>
      <w:r w:rsidR="00225E02">
        <w:rPr>
          <w:rFonts w:cs="Arial"/>
          <w:sz w:val="22"/>
        </w:rPr>
        <w:t xml:space="preserve">ot 8 : </w:t>
      </w:r>
      <w:r w:rsidR="00225E02">
        <w:rPr>
          <w:rFonts w:cs="Arial"/>
          <w:sz w:val="22"/>
        </w:rPr>
        <w:tab/>
        <w:t>Secteurs Locaux</w:t>
      </w:r>
      <w:r>
        <w:rPr>
          <w:rFonts w:cs="Arial"/>
          <w:sz w:val="22"/>
        </w:rPr>
        <w:t xml:space="preserve"> de MAUVEZIN et GIMONT</w:t>
      </w:r>
    </w:p>
    <w:p w14:paraId="4B226A74" w14:textId="77777777" w:rsidR="001E31F2" w:rsidRDefault="001E31F2">
      <w:pPr>
        <w:numPr>
          <w:ilvl w:val="0"/>
          <w:numId w:val="23"/>
        </w:numPr>
        <w:jc w:val="both"/>
        <w:rPr>
          <w:rFonts w:cs="Arial"/>
          <w:sz w:val="22"/>
        </w:rPr>
      </w:pPr>
      <w:r>
        <w:rPr>
          <w:rFonts w:cs="Arial"/>
          <w:sz w:val="22"/>
        </w:rPr>
        <w:t>L</w:t>
      </w:r>
      <w:r w:rsidR="00225E02">
        <w:rPr>
          <w:rFonts w:cs="Arial"/>
          <w:sz w:val="22"/>
        </w:rPr>
        <w:t xml:space="preserve">ot 9 : </w:t>
      </w:r>
      <w:r w:rsidR="00225E02">
        <w:rPr>
          <w:rFonts w:cs="Arial"/>
          <w:sz w:val="22"/>
        </w:rPr>
        <w:tab/>
        <w:t>Secteurs Locaux</w:t>
      </w:r>
      <w:r>
        <w:rPr>
          <w:rFonts w:cs="Arial"/>
          <w:sz w:val="22"/>
        </w:rPr>
        <w:t xml:space="preserve"> de MARCIAC et MIRANDE</w:t>
      </w:r>
    </w:p>
    <w:p w14:paraId="025AB059" w14:textId="77777777" w:rsidR="001E31F2" w:rsidRDefault="001E31F2">
      <w:pPr>
        <w:numPr>
          <w:ilvl w:val="0"/>
          <w:numId w:val="23"/>
        </w:numPr>
        <w:jc w:val="both"/>
        <w:rPr>
          <w:rFonts w:cs="Arial"/>
          <w:sz w:val="22"/>
        </w:rPr>
      </w:pPr>
      <w:r>
        <w:rPr>
          <w:rFonts w:cs="Arial"/>
          <w:sz w:val="22"/>
        </w:rPr>
        <w:t xml:space="preserve">Lot </w:t>
      </w:r>
      <w:r w:rsidR="00225E02">
        <w:rPr>
          <w:rFonts w:cs="Arial"/>
          <w:sz w:val="22"/>
        </w:rPr>
        <w:t>10 :</w:t>
      </w:r>
      <w:r w:rsidR="00225E02">
        <w:rPr>
          <w:rFonts w:cs="Arial"/>
          <w:sz w:val="22"/>
        </w:rPr>
        <w:tab/>
        <w:t>Secteur Local</w:t>
      </w:r>
      <w:r>
        <w:rPr>
          <w:rFonts w:cs="Arial"/>
          <w:sz w:val="22"/>
        </w:rPr>
        <w:t xml:space="preserve"> de VIC FEZENSAC</w:t>
      </w:r>
    </w:p>
    <w:p w14:paraId="6C2BEF64" w14:textId="77777777" w:rsidR="001E31F2" w:rsidRDefault="001E31F2">
      <w:pPr>
        <w:jc w:val="both"/>
        <w:rPr>
          <w:rFonts w:cs="Arial"/>
          <w:sz w:val="22"/>
        </w:rPr>
      </w:pPr>
    </w:p>
    <w:p w14:paraId="6C8BBDD9" w14:textId="77777777" w:rsidR="001E31F2" w:rsidRDefault="001E31F2">
      <w:pPr>
        <w:pStyle w:val="Corpsdetexte"/>
        <w:rPr>
          <w:rFonts w:cs="Arial"/>
          <w:sz w:val="22"/>
        </w:rPr>
      </w:pPr>
      <w:r>
        <w:rPr>
          <w:rFonts w:cs="Arial"/>
          <w:sz w:val="22"/>
        </w:rPr>
        <w:t>Ces 10 lots concernent :</w:t>
      </w:r>
    </w:p>
    <w:p w14:paraId="47FF1B9A" w14:textId="77777777" w:rsidR="001E31F2" w:rsidRDefault="001E31F2">
      <w:pPr>
        <w:pStyle w:val="Corpsdetexte"/>
        <w:numPr>
          <w:ilvl w:val="0"/>
          <w:numId w:val="24"/>
        </w:numPr>
        <w:rPr>
          <w:rFonts w:cs="Arial"/>
          <w:sz w:val="22"/>
        </w:rPr>
      </w:pPr>
      <w:proofErr w:type="gramStart"/>
      <w:r>
        <w:rPr>
          <w:rFonts w:cs="Arial"/>
          <w:sz w:val="22"/>
        </w:rPr>
        <w:t>les</w:t>
      </w:r>
      <w:proofErr w:type="gramEnd"/>
      <w:r>
        <w:rPr>
          <w:rFonts w:cs="Arial"/>
          <w:sz w:val="22"/>
        </w:rPr>
        <w:t xml:space="preserve"> travaux sur le réseau de distribution publique d’électricité,</w:t>
      </w:r>
    </w:p>
    <w:p w14:paraId="20D2C0D5" w14:textId="77777777" w:rsidR="001E31F2" w:rsidRDefault="001E31F2">
      <w:pPr>
        <w:pStyle w:val="Corpsdetexte"/>
        <w:numPr>
          <w:ilvl w:val="0"/>
          <w:numId w:val="24"/>
        </w:numPr>
        <w:rPr>
          <w:rFonts w:cs="Arial"/>
          <w:sz w:val="22"/>
        </w:rPr>
      </w:pPr>
      <w:proofErr w:type="gramStart"/>
      <w:r>
        <w:rPr>
          <w:rFonts w:cs="Arial"/>
          <w:sz w:val="22"/>
        </w:rPr>
        <w:t>les</w:t>
      </w:r>
      <w:proofErr w:type="gramEnd"/>
      <w:r>
        <w:rPr>
          <w:rFonts w:cs="Arial"/>
          <w:sz w:val="22"/>
        </w:rPr>
        <w:t xml:space="preserve"> travaux neufs et la mise en conformité des installations d’éclairage public, les travaux d’entretien des installations existantes des communes,</w:t>
      </w:r>
    </w:p>
    <w:p w14:paraId="503C75B5" w14:textId="77777777" w:rsidR="001E31F2" w:rsidRDefault="001E31F2">
      <w:pPr>
        <w:pStyle w:val="Corpsdetexte"/>
        <w:numPr>
          <w:ilvl w:val="0"/>
          <w:numId w:val="24"/>
        </w:numPr>
        <w:rPr>
          <w:rFonts w:cs="Arial"/>
          <w:sz w:val="22"/>
        </w:rPr>
      </w:pPr>
      <w:proofErr w:type="gramStart"/>
      <w:r>
        <w:rPr>
          <w:rFonts w:cs="Arial"/>
          <w:sz w:val="22"/>
        </w:rPr>
        <w:t>les</w:t>
      </w:r>
      <w:proofErr w:type="gramEnd"/>
      <w:r>
        <w:rPr>
          <w:rFonts w:cs="Arial"/>
          <w:sz w:val="22"/>
        </w:rPr>
        <w:t xml:space="preserve"> travaux d’extension du réseau G</w:t>
      </w:r>
      <w:r w:rsidR="00BB7C8A">
        <w:rPr>
          <w:rFonts w:cs="Arial"/>
          <w:sz w:val="22"/>
        </w:rPr>
        <w:t>R</w:t>
      </w:r>
      <w:r>
        <w:rPr>
          <w:rFonts w:cs="Arial"/>
          <w:sz w:val="22"/>
        </w:rPr>
        <w:t>DF.</w:t>
      </w:r>
    </w:p>
    <w:p w14:paraId="3A7C81C9" w14:textId="77777777" w:rsidR="001E31F2" w:rsidRDefault="001E31F2">
      <w:pPr>
        <w:pStyle w:val="Corpsdetexte"/>
        <w:numPr>
          <w:ilvl w:val="0"/>
          <w:numId w:val="24"/>
        </w:numPr>
        <w:rPr>
          <w:rFonts w:cs="Arial"/>
          <w:sz w:val="22"/>
        </w:rPr>
      </w:pPr>
      <w:r>
        <w:rPr>
          <w:rFonts w:cs="Arial"/>
          <w:sz w:val="22"/>
        </w:rPr>
        <w:t>Réalisation de génie civil pour opérateur téléphonique</w:t>
      </w:r>
    </w:p>
    <w:p w14:paraId="558BDE79" w14:textId="77777777" w:rsidR="00225E02" w:rsidRDefault="00225E02">
      <w:pPr>
        <w:pStyle w:val="Corpsdetexte"/>
        <w:numPr>
          <w:ilvl w:val="0"/>
          <w:numId w:val="24"/>
        </w:numPr>
        <w:rPr>
          <w:rFonts w:cs="Arial"/>
          <w:sz w:val="22"/>
        </w:rPr>
      </w:pPr>
      <w:r>
        <w:rPr>
          <w:rFonts w:cs="Arial"/>
          <w:sz w:val="22"/>
        </w:rPr>
        <w:t>La mise en place d’infrastructure de bornes de charge pour véhicules électriques</w:t>
      </w:r>
    </w:p>
    <w:p w14:paraId="71E2BBB8" w14:textId="77777777" w:rsidR="00A97C2F" w:rsidRDefault="00A97C2F">
      <w:pPr>
        <w:pStyle w:val="Corpsdetexte"/>
        <w:numPr>
          <w:ilvl w:val="0"/>
          <w:numId w:val="24"/>
        </w:numPr>
        <w:rPr>
          <w:rFonts w:cs="Arial"/>
          <w:sz w:val="22"/>
        </w:rPr>
      </w:pPr>
      <w:r>
        <w:rPr>
          <w:rFonts w:cs="Arial"/>
          <w:sz w:val="22"/>
        </w:rPr>
        <w:t xml:space="preserve">La mise en place du dispositif de signalisation lumineuse </w:t>
      </w:r>
    </w:p>
    <w:p w14:paraId="22487409" w14:textId="77777777" w:rsidR="001E31F2" w:rsidRDefault="001E31F2">
      <w:pPr>
        <w:jc w:val="both"/>
        <w:rPr>
          <w:rFonts w:cs="Arial"/>
          <w:sz w:val="22"/>
        </w:rPr>
      </w:pPr>
    </w:p>
    <w:p w14:paraId="50985037" w14:textId="77777777" w:rsidR="001E31F2" w:rsidRDefault="00143825">
      <w:pPr>
        <w:jc w:val="both"/>
        <w:rPr>
          <w:rFonts w:cs="Arial"/>
          <w:sz w:val="22"/>
        </w:rPr>
      </w:pPr>
      <w:r>
        <w:rPr>
          <w:rFonts w:cs="Arial"/>
          <w:sz w:val="22"/>
        </w:rPr>
        <w:t>Conformément à l’article 7</w:t>
      </w:r>
      <w:r w:rsidR="00BB7C8A">
        <w:rPr>
          <w:rFonts w:cs="Arial"/>
          <w:sz w:val="22"/>
        </w:rPr>
        <w:t>8.II du décret n°2016-360 du 25 mars 2016 relatif aux marchés publics</w:t>
      </w:r>
      <w:r w:rsidR="00A97C2F">
        <w:rPr>
          <w:rFonts w:cs="Arial"/>
          <w:sz w:val="22"/>
        </w:rPr>
        <w:t>, le m</w:t>
      </w:r>
      <w:r w:rsidR="003D44E1">
        <w:rPr>
          <w:rFonts w:cs="Arial"/>
          <w:sz w:val="22"/>
        </w:rPr>
        <w:t>arché est conclu sans</w:t>
      </w:r>
      <w:r w:rsidR="00A97C2F">
        <w:rPr>
          <w:rFonts w:cs="Arial"/>
          <w:sz w:val="22"/>
        </w:rPr>
        <w:t xml:space="preserve"> maximum.</w:t>
      </w:r>
      <w:r w:rsidR="0074781E">
        <w:rPr>
          <w:rFonts w:cs="Arial"/>
          <w:sz w:val="22"/>
        </w:rPr>
        <w:t xml:space="preserve"> A titre indicatif et afin que les candidats puissent mettre les moyens nécessaires à l’exécution du marché, les montants </w:t>
      </w:r>
      <w:r w:rsidR="00D62D0F">
        <w:rPr>
          <w:rFonts w:cs="Arial"/>
          <w:sz w:val="22"/>
        </w:rPr>
        <w:t>cumulés par lot pour les années 2014 et 2015 ont été les suivant</w:t>
      </w:r>
      <w:r w:rsidR="0074781E">
        <w:rPr>
          <w:rFonts w:cs="Arial"/>
          <w:sz w:val="22"/>
        </w:rPr>
        <w:t>s :</w:t>
      </w:r>
    </w:p>
    <w:p w14:paraId="7E4A2ABD" w14:textId="77777777" w:rsidR="0074781E" w:rsidRDefault="0074781E">
      <w:pPr>
        <w:jc w:val="both"/>
        <w:rPr>
          <w:rFonts w:cs="Arial"/>
          <w:sz w:val="22"/>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3725"/>
      </w:tblGrid>
      <w:tr w:rsidR="0074781E" w:rsidRPr="00990237" w14:paraId="67752A8E" w14:textId="77777777" w:rsidTr="00990237">
        <w:tc>
          <w:tcPr>
            <w:tcW w:w="3788" w:type="dxa"/>
          </w:tcPr>
          <w:p w14:paraId="7E568FEA" w14:textId="77777777" w:rsidR="0074781E" w:rsidRPr="00990237" w:rsidRDefault="0074781E" w:rsidP="00990237">
            <w:pPr>
              <w:jc w:val="center"/>
              <w:rPr>
                <w:rFonts w:cs="Arial"/>
                <w:sz w:val="20"/>
              </w:rPr>
            </w:pPr>
            <w:r w:rsidRPr="00990237">
              <w:rPr>
                <w:rFonts w:cs="Arial"/>
                <w:sz w:val="20"/>
              </w:rPr>
              <w:t>LOTS</w:t>
            </w:r>
          </w:p>
        </w:tc>
        <w:tc>
          <w:tcPr>
            <w:tcW w:w="3725" w:type="dxa"/>
          </w:tcPr>
          <w:p w14:paraId="59DBFC91" w14:textId="77777777" w:rsidR="0074781E" w:rsidRPr="00990237" w:rsidRDefault="0074781E" w:rsidP="00990237">
            <w:pPr>
              <w:jc w:val="center"/>
              <w:rPr>
                <w:rFonts w:cs="Arial"/>
                <w:sz w:val="20"/>
              </w:rPr>
            </w:pPr>
            <w:r w:rsidRPr="00990237">
              <w:rPr>
                <w:rFonts w:cs="Arial"/>
                <w:sz w:val="20"/>
              </w:rPr>
              <w:t>ETAT INDICATIF DES TRAVAUX COMMANDES</w:t>
            </w:r>
            <w:r w:rsidR="00D62D0F">
              <w:rPr>
                <w:rFonts w:cs="Arial"/>
                <w:sz w:val="20"/>
              </w:rPr>
              <w:t xml:space="preserve"> en 2014 et 2015</w:t>
            </w:r>
          </w:p>
        </w:tc>
      </w:tr>
      <w:tr w:rsidR="0074781E" w:rsidRPr="00990237" w14:paraId="139BF95A" w14:textId="77777777" w:rsidTr="00990237">
        <w:tc>
          <w:tcPr>
            <w:tcW w:w="3788" w:type="dxa"/>
          </w:tcPr>
          <w:p w14:paraId="14EE684C" w14:textId="77777777" w:rsidR="0074781E" w:rsidRPr="00990237" w:rsidRDefault="0074781E" w:rsidP="00990237">
            <w:pPr>
              <w:jc w:val="center"/>
              <w:rPr>
                <w:rFonts w:cs="Arial"/>
                <w:sz w:val="20"/>
              </w:rPr>
            </w:pPr>
            <w:r w:rsidRPr="00990237">
              <w:rPr>
                <w:rFonts w:cs="Arial"/>
                <w:sz w:val="20"/>
              </w:rPr>
              <w:t>1</w:t>
            </w:r>
          </w:p>
        </w:tc>
        <w:tc>
          <w:tcPr>
            <w:tcW w:w="3725" w:type="dxa"/>
          </w:tcPr>
          <w:p w14:paraId="1923F5DE" w14:textId="77777777" w:rsidR="0074781E" w:rsidRPr="00990237" w:rsidRDefault="00D62D0F" w:rsidP="00990237">
            <w:pPr>
              <w:jc w:val="right"/>
              <w:rPr>
                <w:rFonts w:cs="Arial"/>
                <w:sz w:val="20"/>
              </w:rPr>
            </w:pPr>
            <w:r>
              <w:rPr>
                <w:rFonts w:cs="Arial"/>
                <w:sz w:val="20"/>
              </w:rPr>
              <w:t>2.423 KE</w:t>
            </w:r>
            <w:r w:rsidR="0074781E" w:rsidRPr="00990237">
              <w:rPr>
                <w:rFonts w:cs="Arial"/>
                <w:sz w:val="20"/>
              </w:rPr>
              <w:t xml:space="preserve"> TTC</w:t>
            </w:r>
          </w:p>
        </w:tc>
      </w:tr>
      <w:tr w:rsidR="0074781E" w:rsidRPr="00990237" w14:paraId="721F09D5" w14:textId="77777777" w:rsidTr="00990237">
        <w:tc>
          <w:tcPr>
            <w:tcW w:w="3788" w:type="dxa"/>
          </w:tcPr>
          <w:p w14:paraId="61B9B1E8" w14:textId="77777777" w:rsidR="0074781E" w:rsidRPr="00990237" w:rsidRDefault="0074781E" w:rsidP="00990237">
            <w:pPr>
              <w:jc w:val="center"/>
              <w:rPr>
                <w:rFonts w:cs="Arial"/>
                <w:sz w:val="20"/>
              </w:rPr>
            </w:pPr>
            <w:r w:rsidRPr="00990237">
              <w:rPr>
                <w:rFonts w:cs="Arial"/>
                <w:sz w:val="20"/>
              </w:rPr>
              <w:t>2</w:t>
            </w:r>
          </w:p>
        </w:tc>
        <w:tc>
          <w:tcPr>
            <w:tcW w:w="3725" w:type="dxa"/>
          </w:tcPr>
          <w:p w14:paraId="2BEB04AC" w14:textId="77777777" w:rsidR="0074781E" w:rsidRPr="00990237" w:rsidRDefault="001865B7" w:rsidP="00990237">
            <w:pPr>
              <w:jc w:val="right"/>
              <w:rPr>
                <w:rFonts w:cs="Arial"/>
                <w:sz w:val="20"/>
              </w:rPr>
            </w:pPr>
            <w:r>
              <w:rPr>
                <w:rFonts w:cs="Arial"/>
                <w:sz w:val="20"/>
              </w:rPr>
              <w:t>1.590 KE</w:t>
            </w:r>
            <w:r w:rsidR="0074781E" w:rsidRPr="00990237">
              <w:rPr>
                <w:rFonts w:cs="Arial"/>
                <w:sz w:val="20"/>
              </w:rPr>
              <w:t xml:space="preserve"> TTC</w:t>
            </w:r>
          </w:p>
        </w:tc>
      </w:tr>
      <w:tr w:rsidR="0074781E" w:rsidRPr="00990237" w14:paraId="2F5C5C94" w14:textId="77777777" w:rsidTr="00990237">
        <w:tc>
          <w:tcPr>
            <w:tcW w:w="3788" w:type="dxa"/>
          </w:tcPr>
          <w:p w14:paraId="2BC917EE" w14:textId="77777777" w:rsidR="0074781E" w:rsidRPr="00990237" w:rsidRDefault="0074781E" w:rsidP="00990237">
            <w:pPr>
              <w:jc w:val="center"/>
              <w:rPr>
                <w:rFonts w:cs="Arial"/>
                <w:sz w:val="20"/>
              </w:rPr>
            </w:pPr>
            <w:r w:rsidRPr="00990237">
              <w:rPr>
                <w:rFonts w:cs="Arial"/>
                <w:sz w:val="20"/>
              </w:rPr>
              <w:t>3</w:t>
            </w:r>
          </w:p>
        </w:tc>
        <w:tc>
          <w:tcPr>
            <w:tcW w:w="3725" w:type="dxa"/>
          </w:tcPr>
          <w:p w14:paraId="5CA7E07F" w14:textId="77777777" w:rsidR="0074781E" w:rsidRPr="00990237" w:rsidRDefault="001865B7" w:rsidP="00990237">
            <w:pPr>
              <w:jc w:val="right"/>
              <w:rPr>
                <w:rFonts w:cs="Arial"/>
                <w:sz w:val="20"/>
              </w:rPr>
            </w:pPr>
            <w:r>
              <w:rPr>
                <w:rFonts w:cs="Arial"/>
                <w:sz w:val="20"/>
              </w:rPr>
              <w:t>3.690 KE</w:t>
            </w:r>
            <w:r w:rsidR="0074781E" w:rsidRPr="00990237">
              <w:rPr>
                <w:rFonts w:cs="Arial"/>
                <w:sz w:val="20"/>
              </w:rPr>
              <w:t xml:space="preserve"> TTC</w:t>
            </w:r>
          </w:p>
        </w:tc>
      </w:tr>
      <w:tr w:rsidR="0074781E" w:rsidRPr="00990237" w14:paraId="02670D78" w14:textId="77777777" w:rsidTr="00990237">
        <w:tc>
          <w:tcPr>
            <w:tcW w:w="3788" w:type="dxa"/>
          </w:tcPr>
          <w:p w14:paraId="05585796" w14:textId="77777777" w:rsidR="0074781E" w:rsidRPr="00990237" w:rsidRDefault="0074781E" w:rsidP="00990237">
            <w:pPr>
              <w:jc w:val="center"/>
              <w:rPr>
                <w:rFonts w:cs="Arial"/>
                <w:sz w:val="20"/>
              </w:rPr>
            </w:pPr>
            <w:r w:rsidRPr="00990237">
              <w:rPr>
                <w:rFonts w:cs="Arial"/>
                <w:sz w:val="20"/>
              </w:rPr>
              <w:t>4</w:t>
            </w:r>
          </w:p>
        </w:tc>
        <w:tc>
          <w:tcPr>
            <w:tcW w:w="3725" w:type="dxa"/>
          </w:tcPr>
          <w:p w14:paraId="2924C35A" w14:textId="77777777" w:rsidR="0074781E" w:rsidRPr="00990237" w:rsidRDefault="001865B7" w:rsidP="00990237">
            <w:pPr>
              <w:jc w:val="right"/>
              <w:rPr>
                <w:rFonts w:cs="Arial"/>
                <w:sz w:val="20"/>
              </w:rPr>
            </w:pPr>
            <w:r>
              <w:rPr>
                <w:rFonts w:cs="Arial"/>
                <w:sz w:val="20"/>
              </w:rPr>
              <w:t>1.701 KE</w:t>
            </w:r>
            <w:r w:rsidR="0074781E" w:rsidRPr="00990237">
              <w:rPr>
                <w:rFonts w:cs="Arial"/>
                <w:sz w:val="20"/>
              </w:rPr>
              <w:t xml:space="preserve"> TTC</w:t>
            </w:r>
          </w:p>
        </w:tc>
      </w:tr>
      <w:tr w:rsidR="0074781E" w:rsidRPr="00990237" w14:paraId="6E19277E" w14:textId="77777777" w:rsidTr="00990237">
        <w:tc>
          <w:tcPr>
            <w:tcW w:w="3788" w:type="dxa"/>
          </w:tcPr>
          <w:p w14:paraId="467C69CB" w14:textId="77777777" w:rsidR="0074781E" w:rsidRPr="00990237" w:rsidRDefault="0074781E" w:rsidP="00990237">
            <w:pPr>
              <w:jc w:val="center"/>
              <w:rPr>
                <w:rFonts w:cs="Arial"/>
                <w:sz w:val="20"/>
              </w:rPr>
            </w:pPr>
            <w:r w:rsidRPr="00990237">
              <w:rPr>
                <w:rFonts w:cs="Arial"/>
                <w:sz w:val="20"/>
              </w:rPr>
              <w:t>5</w:t>
            </w:r>
          </w:p>
        </w:tc>
        <w:tc>
          <w:tcPr>
            <w:tcW w:w="3725" w:type="dxa"/>
          </w:tcPr>
          <w:p w14:paraId="2DF3693D" w14:textId="77777777" w:rsidR="0074781E" w:rsidRPr="00990237" w:rsidRDefault="001865B7" w:rsidP="00990237">
            <w:pPr>
              <w:jc w:val="right"/>
              <w:rPr>
                <w:rFonts w:cs="Arial"/>
                <w:sz w:val="20"/>
              </w:rPr>
            </w:pPr>
            <w:r>
              <w:rPr>
                <w:rFonts w:cs="Arial"/>
                <w:sz w:val="20"/>
              </w:rPr>
              <w:t>3.488 KE</w:t>
            </w:r>
            <w:r w:rsidR="0074781E" w:rsidRPr="00990237">
              <w:rPr>
                <w:rFonts w:cs="Arial"/>
                <w:sz w:val="20"/>
              </w:rPr>
              <w:t xml:space="preserve"> TTC</w:t>
            </w:r>
          </w:p>
        </w:tc>
      </w:tr>
      <w:tr w:rsidR="0074781E" w:rsidRPr="00990237" w14:paraId="3EEB7682" w14:textId="77777777" w:rsidTr="00990237">
        <w:tc>
          <w:tcPr>
            <w:tcW w:w="3788" w:type="dxa"/>
          </w:tcPr>
          <w:p w14:paraId="560D00E9" w14:textId="77777777" w:rsidR="0074781E" w:rsidRPr="00990237" w:rsidRDefault="0074781E" w:rsidP="00990237">
            <w:pPr>
              <w:jc w:val="center"/>
              <w:rPr>
                <w:rFonts w:cs="Arial"/>
                <w:sz w:val="20"/>
              </w:rPr>
            </w:pPr>
            <w:r w:rsidRPr="00990237">
              <w:rPr>
                <w:rFonts w:cs="Arial"/>
                <w:sz w:val="20"/>
              </w:rPr>
              <w:t>6</w:t>
            </w:r>
          </w:p>
        </w:tc>
        <w:tc>
          <w:tcPr>
            <w:tcW w:w="3725" w:type="dxa"/>
          </w:tcPr>
          <w:p w14:paraId="4BE8D977" w14:textId="77777777" w:rsidR="0074781E" w:rsidRPr="00990237" w:rsidRDefault="001865B7" w:rsidP="00990237">
            <w:pPr>
              <w:jc w:val="right"/>
              <w:rPr>
                <w:rFonts w:cs="Arial"/>
                <w:sz w:val="20"/>
              </w:rPr>
            </w:pPr>
            <w:r>
              <w:rPr>
                <w:rFonts w:cs="Arial"/>
                <w:sz w:val="20"/>
              </w:rPr>
              <w:t>2.112 KE</w:t>
            </w:r>
            <w:r w:rsidR="0074781E" w:rsidRPr="00990237">
              <w:rPr>
                <w:rFonts w:cs="Arial"/>
                <w:sz w:val="20"/>
              </w:rPr>
              <w:t xml:space="preserve"> TTC</w:t>
            </w:r>
          </w:p>
        </w:tc>
      </w:tr>
      <w:tr w:rsidR="0074781E" w:rsidRPr="00990237" w14:paraId="6DD62B40" w14:textId="77777777" w:rsidTr="00990237">
        <w:tc>
          <w:tcPr>
            <w:tcW w:w="3788" w:type="dxa"/>
          </w:tcPr>
          <w:p w14:paraId="6A2E2F9E" w14:textId="77777777" w:rsidR="0074781E" w:rsidRPr="00990237" w:rsidRDefault="0074781E" w:rsidP="00990237">
            <w:pPr>
              <w:jc w:val="center"/>
              <w:rPr>
                <w:rFonts w:cs="Arial"/>
                <w:sz w:val="20"/>
              </w:rPr>
            </w:pPr>
            <w:r w:rsidRPr="00990237">
              <w:rPr>
                <w:rFonts w:cs="Arial"/>
                <w:sz w:val="20"/>
              </w:rPr>
              <w:t>7</w:t>
            </w:r>
          </w:p>
        </w:tc>
        <w:tc>
          <w:tcPr>
            <w:tcW w:w="3725" w:type="dxa"/>
          </w:tcPr>
          <w:p w14:paraId="08E5AACD" w14:textId="77777777" w:rsidR="0074781E" w:rsidRPr="00990237" w:rsidRDefault="001865B7" w:rsidP="00990237">
            <w:pPr>
              <w:jc w:val="right"/>
              <w:rPr>
                <w:rFonts w:cs="Arial"/>
                <w:sz w:val="20"/>
              </w:rPr>
            </w:pPr>
            <w:r>
              <w:rPr>
                <w:rFonts w:cs="Arial"/>
                <w:sz w:val="20"/>
              </w:rPr>
              <w:t>1.192 KE</w:t>
            </w:r>
            <w:r w:rsidR="0074781E" w:rsidRPr="00990237">
              <w:rPr>
                <w:rFonts w:cs="Arial"/>
                <w:sz w:val="20"/>
              </w:rPr>
              <w:t xml:space="preserve"> TTC</w:t>
            </w:r>
          </w:p>
        </w:tc>
      </w:tr>
      <w:tr w:rsidR="0074781E" w:rsidRPr="00990237" w14:paraId="1BD571CA" w14:textId="77777777" w:rsidTr="00990237">
        <w:tc>
          <w:tcPr>
            <w:tcW w:w="3788" w:type="dxa"/>
          </w:tcPr>
          <w:p w14:paraId="4C46199B" w14:textId="77777777" w:rsidR="0074781E" w:rsidRPr="00990237" w:rsidRDefault="0074781E" w:rsidP="00990237">
            <w:pPr>
              <w:jc w:val="center"/>
              <w:rPr>
                <w:rFonts w:cs="Arial"/>
                <w:sz w:val="20"/>
              </w:rPr>
            </w:pPr>
            <w:r w:rsidRPr="00990237">
              <w:rPr>
                <w:rFonts w:cs="Arial"/>
                <w:sz w:val="20"/>
              </w:rPr>
              <w:t>8</w:t>
            </w:r>
          </w:p>
        </w:tc>
        <w:tc>
          <w:tcPr>
            <w:tcW w:w="3725" w:type="dxa"/>
          </w:tcPr>
          <w:p w14:paraId="385123C1" w14:textId="77777777" w:rsidR="0074781E" w:rsidRPr="00990237" w:rsidRDefault="001865B7" w:rsidP="00990237">
            <w:pPr>
              <w:jc w:val="right"/>
              <w:rPr>
                <w:rFonts w:cs="Arial"/>
                <w:sz w:val="20"/>
              </w:rPr>
            </w:pPr>
            <w:r>
              <w:rPr>
                <w:rFonts w:cs="Arial"/>
                <w:sz w:val="20"/>
              </w:rPr>
              <w:t>5.997 KE</w:t>
            </w:r>
            <w:r w:rsidR="0074781E" w:rsidRPr="00990237">
              <w:rPr>
                <w:rFonts w:cs="Arial"/>
                <w:sz w:val="20"/>
              </w:rPr>
              <w:t xml:space="preserve"> TTC</w:t>
            </w:r>
          </w:p>
        </w:tc>
      </w:tr>
      <w:tr w:rsidR="0074781E" w:rsidRPr="00990237" w14:paraId="2CA89E28" w14:textId="77777777" w:rsidTr="00990237">
        <w:tc>
          <w:tcPr>
            <w:tcW w:w="3788" w:type="dxa"/>
          </w:tcPr>
          <w:p w14:paraId="667B2194" w14:textId="77777777" w:rsidR="0074781E" w:rsidRPr="00990237" w:rsidRDefault="0074781E" w:rsidP="00990237">
            <w:pPr>
              <w:jc w:val="center"/>
              <w:rPr>
                <w:rFonts w:cs="Arial"/>
                <w:sz w:val="20"/>
              </w:rPr>
            </w:pPr>
            <w:r w:rsidRPr="00990237">
              <w:rPr>
                <w:rFonts w:cs="Arial"/>
                <w:sz w:val="20"/>
              </w:rPr>
              <w:t>9</w:t>
            </w:r>
          </w:p>
        </w:tc>
        <w:tc>
          <w:tcPr>
            <w:tcW w:w="3725" w:type="dxa"/>
          </w:tcPr>
          <w:p w14:paraId="1CC42ABF" w14:textId="77777777" w:rsidR="0074781E" w:rsidRPr="00990237" w:rsidRDefault="001865B7" w:rsidP="00990237">
            <w:pPr>
              <w:jc w:val="right"/>
              <w:rPr>
                <w:rFonts w:cs="Arial"/>
                <w:sz w:val="20"/>
              </w:rPr>
            </w:pPr>
            <w:r>
              <w:rPr>
                <w:rFonts w:cs="Arial"/>
                <w:sz w:val="20"/>
              </w:rPr>
              <w:t>2.698 KE</w:t>
            </w:r>
            <w:r w:rsidR="0074781E" w:rsidRPr="00990237">
              <w:rPr>
                <w:rFonts w:cs="Arial"/>
                <w:sz w:val="20"/>
              </w:rPr>
              <w:t xml:space="preserve"> TTC</w:t>
            </w:r>
          </w:p>
        </w:tc>
      </w:tr>
      <w:tr w:rsidR="0074781E" w:rsidRPr="00990237" w14:paraId="10E2A510" w14:textId="77777777" w:rsidTr="00990237">
        <w:tc>
          <w:tcPr>
            <w:tcW w:w="3788" w:type="dxa"/>
          </w:tcPr>
          <w:p w14:paraId="5BC823EB" w14:textId="77777777" w:rsidR="0074781E" w:rsidRPr="00990237" w:rsidRDefault="0074781E" w:rsidP="00990237">
            <w:pPr>
              <w:jc w:val="center"/>
              <w:rPr>
                <w:rFonts w:cs="Arial"/>
                <w:sz w:val="20"/>
              </w:rPr>
            </w:pPr>
            <w:r w:rsidRPr="00990237">
              <w:rPr>
                <w:rFonts w:cs="Arial"/>
                <w:sz w:val="20"/>
              </w:rPr>
              <w:t>10</w:t>
            </w:r>
          </w:p>
        </w:tc>
        <w:tc>
          <w:tcPr>
            <w:tcW w:w="3725" w:type="dxa"/>
          </w:tcPr>
          <w:p w14:paraId="2816E1D6" w14:textId="77777777" w:rsidR="0074781E" w:rsidRPr="00990237" w:rsidRDefault="001865B7" w:rsidP="00990237">
            <w:pPr>
              <w:jc w:val="right"/>
              <w:rPr>
                <w:rFonts w:cs="Arial"/>
                <w:sz w:val="20"/>
              </w:rPr>
            </w:pPr>
            <w:r>
              <w:rPr>
                <w:rFonts w:cs="Arial"/>
                <w:sz w:val="20"/>
              </w:rPr>
              <w:t>1.275 KE</w:t>
            </w:r>
            <w:r w:rsidR="0074781E" w:rsidRPr="00990237">
              <w:rPr>
                <w:rFonts w:cs="Arial"/>
                <w:sz w:val="20"/>
              </w:rPr>
              <w:t xml:space="preserve"> TTC</w:t>
            </w:r>
          </w:p>
        </w:tc>
      </w:tr>
    </w:tbl>
    <w:p w14:paraId="61E313E1" w14:textId="77777777" w:rsidR="0074781E" w:rsidRDefault="0074781E">
      <w:pPr>
        <w:jc w:val="both"/>
        <w:rPr>
          <w:rFonts w:cs="Arial"/>
          <w:sz w:val="22"/>
        </w:rPr>
      </w:pPr>
    </w:p>
    <w:p w14:paraId="5F7E7A00" w14:textId="77777777" w:rsidR="001E31F2" w:rsidRDefault="0074781E">
      <w:pPr>
        <w:jc w:val="both"/>
        <w:rPr>
          <w:rFonts w:cs="Arial"/>
          <w:sz w:val="22"/>
        </w:rPr>
      </w:pPr>
      <w:r>
        <w:rPr>
          <w:rFonts w:cs="Arial"/>
          <w:sz w:val="22"/>
        </w:rPr>
        <w:t xml:space="preserve">Aucun commande gaz n’a été passée en </w:t>
      </w:r>
      <w:r w:rsidR="00192462">
        <w:rPr>
          <w:rFonts w:cs="Arial"/>
          <w:sz w:val="22"/>
        </w:rPr>
        <w:t>2014 et 2015.</w:t>
      </w:r>
    </w:p>
    <w:p w14:paraId="121B34FC" w14:textId="77777777" w:rsidR="00192462" w:rsidRDefault="00192462">
      <w:pPr>
        <w:jc w:val="both"/>
        <w:rPr>
          <w:rFonts w:cs="Arial"/>
          <w:sz w:val="22"/>
        </w:rPr>
      </w:pPr>
    </w:p>
    <w:p w14:paraId="38CC5900" w14:textId="77777777" w:rsidR="00192462" w:rsidRDefault="00192462">
      <w:pPr>
        <w:jc w:val="both"/>
        <w:rPr>
          <w:rFonts w:cs="Arial"/>
          <w:sz w:val="22"/>
        </w:rPr>
      </w:pPr>
      <w:r>
        <w:rPr>
          <w:rFonts w:cs="Arial"/>
          <w:sz w:val="22"/>
        </w:rPr>
        <w:t xml:space="preserve">Le montant </w:t>
      </w:r>
      <w:r w:rsidR="00BB7C8A">
        <w:rPr>
          <w:rFonts w:cs="Arial"/>
          <w:sz w:val="22"/>
        </w:rPr>
        <w:t xml:space="preserve">annuel </w:t>
      </w:r>
      <w:r>
        <w:rPr>
          <w:rFonts w:cs="Arial"/>
          <w:sz w:val="22"/>
        </w:rPr>
        <w:t>minimu</w:t>
      </w:r>
      <w:r w:rsidR="008B3251">
        <w:rPr>
          <w:rFonts w:cs="Arial"/>
          <w:sz w:val="22"/>
        </w:rPr>
        <w:t>m du marché est fixé à 200.000 €</w:t>
      </w:r>
      <w:r>
        <w:rPr>
          <w:rFonts w:cs="Arial"/>
          <w:sz w:val="22"/>
        </w:rPr>
        <w:t xml:space="preserve"> TTC sur chaque lot.</w:t>
      </w:r>
    </w:p>
    <w:p w14:paraId="127F2A59" w14:textId="77777777" w:rsidR="0074781E" w:rsidRDefault="0074781E">
      <w:pPr>
        <w:jc w:val="both"/>
        <w:rPr>
          <w:rFonts w:cs="Arial"/>
          <w:sz w:val="22"/>
        </w:rPr>
      </w:pPr>
    </w:p>
    <w:p w14:paraId="3388478A" w14:textId="77777777" w:rsidR="001E31F2" w:rsidRDefault="001E31F2">
      <w:pPr>
        <w:pStyle w:val="Titre2"/>
        <w:rPr>
          <w:rFonts w:ascii="Arial" w:hAnsi="Arial" w:cs="Arial"/>
          <w:b/>
          <w:sz w:val="22"/>
          <w:u w:val="single"/>
        </w:rPr>
      </w:pPr>
      <w:bookmarkStart w:id="5" w:name="_Toc202863100"/>
      <w:r>
        <w:rPr>
          <w:rFonts w:ascii="Arial" w:hAnsi="Arial" w:cs="Arial"/>
          <w:b/>
          <w:sz w:val="22"/>
          <w:u w:val="single"/>
        </w:rPr>
        <w:t>1.4 - Durée et consistance du marché</w:t>
      </w:r>
      <w:bookmarkEnd w:id="5"/>
    </w:p>
    <w:p w14:paraId="0E2D3D3F" w14:textId="77777777" w:rsidR="001E31F2" w:rsidRDefault="001E31F2">
      <w:pPr>
        <w:jc w:val="both"/>
        <w:rPr>
          <w:rFonts w:cs="Arial"/>
          <w:sz w:val="22"/>
        </w:rPr>
      </w:pPr>
    </w:p>
    <w:p w14:paraId="789351A1" w14:textId="77777777" w:rsidR="001E31F2" w:rsidRDefault="001E31F2">
      <w:pPr>
        <w:pStyle w:val="Retraitcorpsdetexte"/>
        <w:ind w:left="0"/>
        <w:rPr>
          <w:rFonts w:cs="Arial"/>
          <w:sz w:val="22"/>
        </w:rPr>
      </w:pPr>
      <w:r>
        <w:rPr>
          <w:rFonts w:cs="Arial"/>
          <w:sz w:val="22"/>
        </w:rPr>
        <w:t>La durée d</w:t>
      </w:r>
      <w:r w:rsidR="009E68AA">
        <w:rPr>
          <w:rFonts w:cs="Arial"/>
          <w:sz w:val="22"/>
        </w:rPr>
        <w:t>u marché est fixée à 1 an</w:t>
      </w:r>
      <w:r w:rsidR="00225E02">
        <w:rPr>
          <w:rFonts w:cs="Arial"/>
          <w:sz w:val="22"/>
        </w:rPr>
        <w:t xml:space="preserve"> (2017</w:t>
      </w:r>
      <w:r>
        <w:rPr>
          <w:rFonts w:cs="Arial"/>
          <w:sz w:val="22"/>
        </w:rPr>
        <w:t>) renouvelable 3 fois. Cette durée</w:t>
      </w:r>
      <w:r w:rsidR="009B7E8D">
        <w:rPr>
          <w:rFonts w:cs="Arial"/>
          <w:sz w:val="22"/>
        </w:rPr>
        <w:t xml:space="preserve"> cour</w:t>
      </w:r>
      <w:r w:rsidR="00225E02">
        <w:rPr>
          <w:rFonts w:cs="Arial"/>
          <w:sz w:val="22"/>
        </w:rPr>
        <w:t>ra à compter du 1er février 2017</w:t>
      </w:r>
      <w:r>
        <w:rPr>
          <w:rFonts w:cs="Arial"/>
          <w:sz w:val="22"/>
        </w:rPr>
        <w:t>.</w:t>
      </w:r>
    </w:p>
    <w:p w14:paraId="46AF9316" w14:textId="77777777" w:rsidR="001E31F2" w:rsidRDefault="001E31F2">
      <w:pPr>
        <w:jc w:val="both"/>
        <w:rPr>
          <w:rFonts w:cs="Arial"/>
          <w:sz w:val="22"/>
        </w:rPr>
      </w:pPr>
    </w:p>
    <w:p w14:paraId="58AA87BC" w14:textId="77777777" w:rsidR="001E31F2" w:rsidRDefault="001E31F2">
      <w:pPr>
        <w:jc w:val="both"/>
        <w:rPr>
          <w:rFonts w:cs="Arial"/>
          <w:sz w:val="22"/>
        </w:rPr>
      </w:pPr>
      <w:r>
        <w:rPr>
          <w:rFonts w:cs="Arial"/>
          <w:sz w:val="22"/>
        </w:rPr>
        <w:t>La reconduction fera l’objet d’une décision écrite du maître d’ouvrage, adressée à l’entreprise, au moins 3 mois avant la fin du marché initial. Co</w:t>
      </w:r>
      <w:r w:rsidR="00BB7C8A">
        <w:rPr>
          <w:rFonts w:cs="Arial"/>
          <w:sz w:val="22"/>
        </w:rPr>
        <w:t>nformément à l’article 16 du décret n° 2016-360 du 25 mars 2016 relatif aux marchés publics</w:t>
      </w:r>
      <w:r>
        <w:rPr>
          <w:rFonts w:cs="Arial"/>
          <w:sz w:val="22"/>
        </w:rPr>
        <w:t>, l’entreprise titulaire ne pourra refuser la reconduction.</w:t>
      </w:r>
    </w:p>
    <w:p w14:paraId="212621D9" w14:textId="77777777" w:rsidR="001E31F2" w:rsidRDefault="001E31F2">
      <w:pPr>
        <w:jc w:val="both"/>
        <w:rPr>
          <w:rFonts w:cs="Arial"/>
          <w:sz w:val="22"/>
        </w:rPr>
      </w:pPr>
    </w:p>
    <w:p w14:paraId="4EED408C" w14:textId="77777777" w:rsidR="001E31F2" w:rsidRDefault="001E31F2">
      <w:pPr>
        <w:pStyle w:val="Retraitcorpsdetexte"/>
        <w:ind w:left="0"/>
        <w:rPr>
          <w:rFonts w:cs="Arial"/>
          <w:sz w:val="22"/>
        </w:rPr>
      </w:pPr>
      <w:r>
        <w:rPr>
          <w:rFonts w:cs="Arial"/>
          <w:sz w:val="22"/>
        </w:rPr>
        <w:t xml:space="preserve">Dans la zone </w:t>
      </w:r>
      <w:r w:rsidR="00BB7C8A">
        <w:rPr>
          <w:rFonts w:cs="Arial"/>
          <w:sz w:val="22"/>
        </w:rPr>
        <w:t>précisée par le Document de Remise de l’Offre</w:t>
      </w:r>
      <w:r>
        <w:rPr>
          <w:rFonts w:cs="Arial"/>
          <w:sz w:val="22"/>
        </w:rPr>
        <w:t>, le Syndicat s'engage à confier à l'entrepreneur titulaire l'exécution de tout ou partie des travaux définis en 1.2 : l'entrepreneur est engagé à exécuter les commandes quelqu'en soit leur montant.</w:t>
      </w:r>
    </w:p>
    <w:p w14:paraId="7ED215F8" w14:textId="77777777" w:rsidR="009B7E8D" w:rsidRDefault="009B7E8D">
      <w:pPr>
        <w:jc w:val="both"/>
        <w:rPr>
          <w:rFonts w:cs="Arial"/>
          <w:sz w:val="22"/>
        </w:rPr>
      </w:pPr>
    </w:p>
    <w:p w14:paraId="5CA1C680" w14:textId="77777777" w:rsidR="00BB7C8A" w:rsidRDefault="00BB7C8A">
      <w:pPr>
        <w:jc w:val="both"/>
        <w:rPr>
          <w:rFonts w:cs="Arial"/>
          <w:sz w:val="22"/>
        </w:rPr>
      </w:pPr>
    </w:p>
    <w:p w14:paraId="4548FCA2" w14:textId="77777777" w:rsidR="001E31F2" w:rsidRDefault="001E31F2">
      <w:pPr>
        <w:pStyle w:val="Titre2"/>
        <w:rPr>
          <w:rFonts w:ascii="Arial" w:hAnsi="Arial" w:cs="Arial"/>
          <w:b/>
          <w:sz w:val="22"/>
          <w:u w:val="single"/>
        </w:rPr>
      </w:pPr>
      <w:bookmarkStart w:id="6" w:name="_Toc202863101"/>
      <w:r>
        <w:rPr>
          <w:rFonts w:ascii="Arial" w:hAnsi="Arial" w:cs="Arial"/>
          <w:b/>
          <w:sz w:val="22"/>
          <w:u w:val="single"/>
        </w:rPr>
        <w:t>1.5 - Passation des commandes</w:t>
      </w:r>
      <w:bookmarkEnd w:id="6"/>
    </w:p>
    <w:p w14:paraId="1C10AE6B" w14:textId="77777777" w:rsidR="001E31F2" w:rsidRDefault="001E31F2">
      <w:pPr>
        <w:jc w:val="both"/>
        <w:rPr>
          <w:rFonts w:cs="Arial"/>
          <w:sz w:val="22"/>
        </w:rPr>
      </w:pPr>
    </w:p>
    <w:p w14:paraId="46FFF0FF" w14:textId="77777777" w:rsidR="001E31F2" w:rsidRDefault="001E31F2">
      <w:pPr>
        <w:pStyle w:val="Retraitcorpsdetexte"/>
        <w:ind w:left="0"/>
        <w:rPr>
          <w:rFonts w:cs="Arial"/>
          <w:sz w:val="22"/>
        </w:rPr>
      </w:pPr>
      <w:r>
        <w:rPr>
          <w:rFonts w:cs="Arial"/>
          <w:sz w:val="22"/>
        </w:rPr>
        <w:lastRenderedPageBreak/>
        <w:t>A compter de la conclusion du marché et compte tenu des nécessités et des possibilités de financement, les commandes successives seront notifiées à l'entrepreneur par le Syndicat</w:t>
      </w:r>
      <w:r w:rsidR="00225E02">
        <w:rPr>
          <w:rFonts w:cs="Arial"/>
          <w:sz w:val="22"/>
        </w:rPr>
        <w:t xml:space="preserve"> Départemental d’Energies</w:t>
      </w:r>
      <w:r>
        <w:rPr>
          <w:rFonts w:cs="Arial"/>
          <w:sz w:val="22"/>
        </w:rPr>
        <w:t xml:space="preserve"> du Gers.</w:t>
      </w:r>
    </w:p>
    <w:p w14:paraId="63CD5454" w14:textId="77777777" w:rsidR="001E31F2" w:rsidRDefault="001E31F2">
      <w:pPr>
        <w:pStyle w:val="Retraitcorpsdetexte"/>
        <w:ind w:left="0"/>
        <w:rPr>
          <w:rFonts w:cs="Arial"/>
          <w:sz w:val="22"/>
        </w:rPr>
      </w:pPr>
    </w:p>
    <w:p w14:paraId="572917B8" w14:textId="77777777" w:rsidR="001E31F2" w:rsidRDefault="001E31F2">
      <w:pPr>
        <w:pStyle w:val="Retraitcorpsdetexte"/>
        <w:ind w:left="0"/>
        <w:rPr>
          <w:rFonts w:cs="Arial"/>
          <w:sz w:val="22"/>
        </w:rPr>
      </w:pPr>
      <w:r>
        <w:rPr>
          <w:rFonts w:cs="Arial"/>
          <w:sz w:val="22"/>
        </w:rPr>
        <w:t>La description des ouvrages et leurs spécifications techniques sont indiquées dans le Cahier des Clauses Techniques Particulières (C.C.T.P.) et précisées en tant que besoin dans chaque commande.</w:t>
      </w:r>
    </w:p>
    <w:p w14:paraId="5E7FDBB0" w14:textId="77777777" w:rsidR="001E31F2" w:rsidRDefault="001E31F2">
      <w:pPr>
        <w:pStyle w:val="Retraitcorpsdetexte"/>
        <w:ind w:left="0"/>
        <w:rPr>
          <w:rFonts w:cs="Arial"/>
          <w:sz w:val="22"/>
        </w:rPr>
      </w:pPr>
    </w:p>
    <w:p w14:paraId="6A1BD3B7" w14:textId="77777777" w:rsidR="001E31F2" w:rsidRDefault="001E31F2">
      <w:pPr>
        <w:pStyle w:val="Retraitcorpsdetexte"/>
        <w:ind w:left="0"/>
        <w:rPr>
          <w:rFonts w:cs="Arial"/>
          <w:sz w:val="22"/>
        </w:rPr>
      </w:pPr>
      <w:r>
        <w:rPr>
          <w:rFonts w:cs="Arial"/>
          <w:sz w:val="22"/>
        </w:rPr>
        <w:t>Chaque commande fera l'objet d'un ordre de service étude et d'un ordre de service travaux.</w:t>
      </w:r>
    </w:p>
    <w:p w14:paraId="4895F915" w14:textId="77777777" w:rsidR="001E31F2" w:rsidRDefault="001E31F2">
      <w:pPr>
        <w:jc w:val="both"/>
        <w:rPr>
          <w:rFonts w:cs="Arial"/>
          <w:sz w:val="22"/>
        </w:rPr>
      </w:pPr>
    </w:p>
    <w:p w14:paraId="3C818028" w14:textId="77777777" w:rsidR="001E31F2" w:rsidRDefault="001E31F2">
      <w:pPr>
        <w:pStyle w:val="Titre2"/>
        <w:rPr>
          <w:rFonts w:ascii="Arial" w:hAnsi="Arial" w:cs="Arial"/>
          <w:b/>
          <w:sz w:val="22"/>
          <w:u w:val="single"/>
        </w:rPr>
      </w:pPr>
      <w:bookmarkStart w:id="7" w:name="_Toc202863102"/>
      <w:r>
        <w:rPr>
          <w:rFonts w:ascii="Arial" w:hAnsi="Arial" w:cs="Arial"/>
          <w:b/>
          <w:sz w:val="22"/>
          <w:u w:val="single"/>
        </w:rPr>
        <w:t>1.6 - Prix hors bordereau - Contrôle des prix de revient</w:t>
      </w:r>
      <w:bookmarkEnd w:id="7"/>
    </w:p>
    <w:p w14:paraId="4F1E5D17" w14:textId="77777777" w:rsidR="001E31F2" w:rsidRDefault="001E31F2">
      <w:pPr>
        <w:jc w:val="both"/>
        <w:rPr>
          <w:rFonts w:cs="Arial"/>
          <w:sz w:val="22"/>
        </w:rPr>
      </w:pPr>
    </w:p>
    <w:p w14:paraId="5AE61E09" w14:textId="77777777" w:rsidR="001E31F2" w:rsidRDefault="001E31F2">
      <w:pPr>
        <w:pStyle w:val="Retraitcorpsdetexte"/>
        <w:ind w:left="0"/>
        <w:rPr>
          <w:rFonts w:cs="Arial"/>
          <w:sz w:val="22"/>
        </w:rPr>
      </w:pPr>
      <w:r>
        <w:rPr>
          <w:rFonts w:cs="Arial"/>
          <w:sz w:val="22"/>
        </w:rPr>
        <w:t>Les prestations qui ne pourront recevoir d'application du bordereau de prix ne devront être exécutées qu'après accord du Maître d'Ouvrage sur leur spécification exacte, leur prix et leur mode de règlement. Ces prix hors bordereau seront établis par comparaison avec les prix fixés au bordereau pour les prestations de même catégorie.</w:t>
      </w:r>
    </w:p>
    <w:p w14:paraId="491B2193" w14:textId="77777777" w:rsidR="001E31F2" w:rsidRDefault="001E31F2">
      <w:pPr>
        <w:pStyle w:val="Retraitcorpsdetexte"/>
        <w:ind w:left="0"/>
        <w:rPr>
          <w:rFonts w:cs="Arial"/>
          <w:sz w:val="22"/>
        </w:rPr>
      </w:pPr>
    </w:p>
    <w:p w14:paraId="30E3EA3B" w14:textId="77777777" w:rsidR="001E31F2" w:rsidRDefault="001E31F2">
      <w:pPr>
        <w:jc w:val="both"/>
        <w:rPr>
          <w:rFonts w:cs="Arial"/>
          <w:sz w:val="22"/>
        </w:rPr>
      </w:pPr>
      <w:r>
        <w:rPr>
          <w:rFonts w:cs="Arial"/>
          <w:sz w:val="22"/>
        </w:rPr>
        <w:t>L'entrepreneur est soumis au contrôle des prix de revient pour la détermination des prix hors bordereau. Il est tenu de fournir tous les renseignements que le Syndicat jugera utile pour lui permettre d'exercer ce contrôle.</w:t>
      </w:r>
    </w:p>
    <w:p w14:paraId="329DAD81" w14:textId="77777777" w:rsidR="001E31F2" w:rsidRDefault="001E31F2">
      <w:pPr>
        <w:jc w:val="both"/>
        <w:rPr>
          <w:rFonts w:cs="Arial"/>
          <w:sz w:val="22"/>
        </w:rPr>
      </w:pPr>
    </w:p>
    <w:p w14:paraId="6616000F" w14:textId="77777777" w:rsidR="001E31F2" w:rsidRDefault="001E31F2">
      <w:pPr>
        <w:jc w:val="both"/>
        <w:rPr>
          <w:rFonts w:cs="Arial"/>
          <w:sz w:val="22"/>
        </w:rPr>
      </w:pPr>
    </w:p>
    <w:p w14:paraId="750D2340" w14:textId="77777777" w:rsidR="001E31F2" w:rsidRDefault="001E31F2">
      <w:pPr>
        <w:pStyle w:val="Titre2"/>
        <w:rPr>
          <w:rFonts w:ascii="Arial" w:hAnsi="Arial" w:cs="Arial"/>
          <w:b/>
          <w:sz w:val="22"/>
          <w:u w:val="single"/>
        </w:rPr>
      </w:pPr>
      <w:bookmarkStart w:id="8" w:name="_Toc202863103"/>
      <w:r>
        <w:rPr>
          <w:rFonts w:ascii="Arial" w:hAnsi="Arial" w:cs="Arial"/>
          <w:b/>
          <w:sz w:val="22"/>
          <w:u w:val="single"/>
        </w:rPr>
        <w:t>1.7 - Sous-traitance</w:t>
      </w:r>
      <w:bookmarkEnd w:id="8"/>
    </w:p>
    <w:p w14:paraId="140E4C5B" w14:textId="77777777" w:rsidR="001E31F2" w:rsidRDefault="001E31F2">
      <w:pPr>
        <w:jc w:val="both"/>
        <w:rPr>
          <w:rFonts w:cs="Arial"/>
          <w:sz w:val="22"/>
        </w:rPr>
      </w:pPr>
    </w:p>
    <w:p w14:paraId="03940D83" w14:textId="77777777" w:rsidR="001E31F2" w:rsidRDefault="001E31F2">
      <w:pPr>
        <w:jc w:val="both"/>
        <w:rPr>
          <w:rFonts w:cs="Arial"/>
          <w:sz w:val="22"/>
        </w:rPr>
      </w:pPr>
      <w:r>
        <w:rPr>
          <w:rFonts w:cs="Arial"/>
          <w:sz w:val="22"/>
        </w:rPr>
        <w:t>Le titulaire du marché peut sous-traiter l’exécution de certaines parties de son marché à condition d’avoir obtenu du maître d’ouvrage l’acceptation de chaque sous-traitant et l’agrément des conditions de paiement de chaque contrat de sous-traitance.</w:t>
      </w:r>
      <w:r w:rsidR="00970494">
        <w:rPr>
          <w:rFonts w:cs="Arial"/>
          <w:sz w:val="22"/>
        </w:rPr>
        <w:t xml:space="preserve"> Les travaux sous-tension ne pourront pas être sous-traités conformément à l’article 62 de l’Ordonnance n°2015-899 du 23 juillet 2015 relative aux marchés publics.</w:t>
      </w:r>
    </w:p>
    <w:p w14:paraId="61D714E2" w14:textId="77777777" w:rsidR="001E31F2" w:rsidRDefault="001E31F2">
      <w:pPr>
        <w:jc w:val="both"/>
        <w:rPr>
          <w:rFonts w:cs="Arial"/>
          <w:sz w:val="22"/>
        </w:rPr>
      </w:pPr>
    </w:p>
    <w:p w14:paraId="13490815" w14:textId="77777777" w:rsidR="001E31F2" w:rsidRDefault="001E31F2">
      <w:pPr>
        <w:jc w:val="both"/>
        <w:rPr>
          <w:rFonts w:cs="Arial"/>
          <w:sz w:val="22"/>
        </w:rPr>
      </w:pPr>
      <w:r>
        <w:rPr>
          <w:rFonts w:cs="Arial"/>
          <w:sz w:val="22"/>
        </w:rPr>
        <w:t>L'acceptation d'un sous-traitant et l'agrément des conditions de paiement du contrat de sous-traitance sont constatés par l'acte spéc</w:t>
      </w:r>
      <w:r w:rsidR="00BB7C8A">
        <w:rPr>
          <w:rFonts w:cs="Arial"/>
          <w:sz w:val="22"/>
        </w:rPr>
        <w:t>ial annexé au Document de Remise de l’Offre</w:t>
      </w:r>
      <w:r>
        <w:rPr>
          <w:rFonts w:cs="Arial"/>
          <w:sz w:val="22"/>
        </w:rPr>
        <w:t xml:space="preserve"> (une pour chaque sous-traitant) ou par un avenant au marché.</w:t>
      </w:r>
    </w:p>
    <w:p w14:paraId="73C7C945" w14:textId="77777777" w:rsidR="001E31F2" w:rsidRDefault="001E31F2">
      <w:pPr>
        <w:jc w:val="both"/>
        <w:rPr>
          <w:rFonts w:cs="Arial"/>
          <w:sz w:val="22"/>
        </w:rPr>
      </w:pPr>
    </w:p>
    <w:p w14:paraId="52814C62" w14:textId="77777777" w:rsidR="001E31F2" w:rsidRDefault="001E31F2">
      <w:pPr>
        <w:jc w:val="both"/>
        <w:rPr>
          <w:rFonts w:cs="Arial"/>
          <w:sz w:val="22"/>
        </w:rPr>
      </w:pPr>
      <w:r>
        <w:rPr>
          <w:rFonts w:cs="Arial"/>
          <w:sz w:val="22"/>
        </w:rPr>
        <w:t>L'acte spécial ou l'avenant est signé par l'entrepreneur qui conclut le contrat de sous-traitance, le sous-traitant et la PRM. Si l'entrepreneur qui conclut le contrat de sous-traitance est un co-traitant, l'acte spécial ou l'avenant est contresigné par le mandataire des entrepreneurs groupés.</w:t>
      </w:r>
    </w:p>
    <w:p w14:paraId="455C303B" w14:textId="77777777" w:rsidR="001E31F2" w:rsidRDefault="001E31F2">
      <w:pPr>
        <w:jc w:val="both"/>
        <w:rPr>
          <w:rFonts w:cs="Arial"/>
          <w:sz w:val="22"/>
        </w:rPr>
      </w:pPr>
    </w:p>
    <w:p w14:paraId="7CB31F19" w14:textId="77777777" w:rsidR="001E31F2" w:rsidRDefault="001E31F2">
      <w:pPr>
        <w:jc w:val="both"/>
        <w:rPr>
          <w:rFonts w:cs="Arial"/>
          <w:sz w:val="22"/>
        </w:rPr>
      </w:pPr>
      <w:r>
        <w:rPr>
          <w:rFonts w:cs="Arial"/>
          <w:sz w:val="22"/>
        </w:rPr>
        <w:t>L'acte spécial ou l'avenant indique :</w:t>
      </w:r>
    </w:p>
    <w:p w14:paraId="7EBCEFD9" w14:textId="77777777" w:rsidR="001E31F2" w:rsidRDefault="001E31F2">
      <w:pPr>
        <w:numPr>
          <w:ilvl w:val="0"/>
          <w:numId w:val="10"/>
        </w:numPr>
        <w:jc w:val="both"/>
        <w:rPr>
          <w:rFonts w:cs="Arial"/>
          <w:sz w:val="22"/>
        </w:rPr>
      </w:pPr>
      <w:proofErr w:type="gramStart"/>
      <w:r>
        <w:rPr>
          <w:rFonts w:cs="Arial"/>
          <w:sz w:val="22"/>
        </w:rPr>
        <w:t>la</w:t>
      </w:r>
      <w:proofErr w:type="gramEnd"/>
      <w:r>
        <w:rPr>
          <w:rFonts w:cs="Arial"/>
          <w:sz w:val="22"/>
        </w:rPr>
        <w:t xml:space="preserve"> nature et le montant des prestations sous-traitées,</w:t>
      </w:r>
    </w:p>
    <w:p w14:paraId="314A5C15" w14:textId="77777777" w:rsidR="001E31F2" w:rsidRDefault="001E31F2">
      <w:pPr>
        <w:numPr>
          <w:ilvl w:val="0"/>
          <w:numId w:val="10"/>
        </w:numPr>
        <w:jc w:val="both"/>
        <w:rPr>
          <w:rFonts w:cs="Arial"/>
          <w:sz w:val="22"/>
        </w:rPr>
      </w:pPr>
      <w:proofErr w:type="gramStart"/>
      <w:r>
        <w:rPr>
          <w:rFonts w:cs="Arial"/>
          <w:sz w:val="22"/>
        </w:rPr>
        <w:t>le</w:t>
      </w:r>
      <w:proofErr w:type="gramEnd"/>
      <w:r>
        <w:rPr>
          <w:rFonts w:cs="Arial"/>
          <w:sz w:val="22"/>
        </w:rPr>
        <w:t xml:space="preserve"> nom, la raison ou la dénomination sociale et l'adresse du sous-traitant,</w:t>
      </w:r>
    </w:p>
    <w:p w14:paraId="0CBB5C09" w14:textId="77777777" w:rsidR="001E31F2" w:rsidRDefault="001E31F2">
      <w:pPr>
        <w:numPr>
          <w:ilvl w:val="0"/>
          <w:numId w:val="10"/>
        </w:numPr>
        <w:jc w:val="both"/>
        <w:rPr>
          <w:rFonts w:cs="Arial"/>
          <w:sz w:val="22"/>
        </w:rPr>
      </w:pPr>
      <w:proofErr w:type="gramStart"/>
      <w:r>
        <w:rPr>
          <w:rFonts w:cs="Arial"/>
          <w:sz w:val="22"/>
        </w:rPr>
        <w:t>le</w:t>
      </w:r>
      <w:proofErr w:type="gramEnd"/>
      <w:r>
        <w:rPr>
          <w:rFonts w:cs="Arial"/>
          <w:sz w:val="22"/>
        </w:rPr>
        <w:t xml:space="preserve"> compte à créditer,</w:t>
      </w:r>
    </w:p>
    <w:p w14:paraId="0AC686E9" w14:textId="77777777" w:rsidR="001E31F2" w:rsidRDefault="001E31F2">
      <w:pPr>
        <w:numPr>
          <w:ilvl w:val="0"/>
          <w:numId w:val="10"/>
        </w:numPr>
        <w:jc w:val="both"/>
        <w:rPr>
          <w:rFonts w:cs="Arial"/>
          <w:sz w:val="22"/>
        </w:rPr>
      </w:pPr>
      <w:proofErr w:type="gramStart"/>
      <w:r>
        <w:rPr>
          <w:rFonts w:cs="Arial"/>
          <w:sz w:val="22"/>
        </w:rPr>
        <w:t>les</w:t>
      </w:r>
      <w:proofErr w:type="gramEnd"/>
      <w:r>
        <w:rPr>
          <w:rFonts w:cs="Arial"/>
          <w:sz w:val="22"/>
        </w:rPr>
        <w:t xml:space="preserve"> conditions de paiement direct du contrat de sous-traitance de façon à simplifier les règlements des travaux,</w:t>
      </w:r>
    </w:p>
    <w:p w14:paraId="7D32509D" w14:textId="77777777" w:rsidR="001E31F2" w:rsidRDefault="001E31F2">
      <w:pPr>
        <w:numPr>
          <w:ilvl w:val="0"/>
          <w:numId w:val="10"/>
        </w:numPr>
        <w:jc w:val="both"/>
        <w:rPr>
          <w:rFonts w:cs="Arial"/>
          <w:sz w:val="22"/>
        </w:rPr>
      </w:pPr>
      <w:proofErr w:type="gramStart"/>
      <w:r>
        <w:rPr>
          <w:rFonts w:cs="Arial"/>
          <w:sz w:val="22"/>
        </w:rPr>
        <w:t>les</w:t>
      </w:r>
      <w:proofErr w:type="gramEnd"/>
      <w:r>
        <w:rPr>
          <w:rFonts w:cs="Arial"/>
          <w:sz w:val="22"/>
        </w:rPr>
        <w:t xml:space="preserve"> modalités de calcul et de versement des avances et acomptes, les prix de base du contrat de sous-traitance étant, sauf exception, ceux du marché, déduction faite d'un pourcentage versé à l'entrepreneur concluant le contrat de sous-traitance pour rémunération de ses frais de coordination, et les modalités de versement des avances et acomptes étant celles du marché,</w:t>
      </w:r>
    </w:p>
    <w:p w14:paraId="0E4B8B2D" w14:textId="77777777" w:rsidR="001E31F2" w:rsidRDefault="001E31F2">
      <w:pPr>
        <w:numPr>
          <w:ilvl w:val="0"/>
          <w:numId w:val="10"/>
        </w:numPr>
        <w:jc w:val="both"/>
        <w:rPr>
          <w:rFonts w:cs="Arial"/>
          <w:sz w:val="22"/>
        </w:rPr>
      </w:pPr>
      <w:proofErr w:type="gramStart"/>
      <w:r>
        <w:rPr>
          <w:rFonts w:cs="Arial"/>
          <w:sz w:val="22"/>
        </w:rPr>
        <w:t>le</w:t>
      </w:r>
      <w:proofErr w:type="gramEnd"/>
      <w:r>
        <w:rPr>
          <w:rFonts w:cs="Arial"/>
          <w:sz w:val="22"/>
        </w:rPr>
        <w:t xml:space="preserve"> mois d'établissement des prix, en principe le mois d'établissement des prix du marché,</w:t>
      </w:r>
    </w:p>
    <w:p w14:paraId="032705CF" w14:textId="77777777" w:rsidR="001E31F2" w:rsidRDefault="001E31F2">
      <w:pPr>
        <w:numPr>
          <w:ilvl w:val="0"/>
          <w:numId w:val="10"/>
        </w:numPr>
        <w:jc w:val="both"/>
        <w:rPr>
          <w:rFonts w:cs="Arial"/>
          <w:sz w:val="22"/>
        </w:rPr>
      </w:pPr>
      <w:proofErr w:type="gramStart"/>
      <w:r>
        <w:rPr>
          <w:rFonts w:cs="Arial"/>
          <w:sz w:val="22"/>
        </w:rPr>
        <w:t>les</w:t>
      </w:r>
      <w:proofErr w:type="gramEnd"/>
      <w:r>
        <w:rPr>
          <w:rFonts w:cs="Arial"/>
          <w:sz w:val="22"/>
        </w:rPr>
        <w:t xml:space="preserve"> modalités de variation des prix, en principe celles de variation des prix du marché,</w:t>
      </w:r>
    </w:p>
    <w:p w14:paraId="0B167C1E" w14:textId="77777777" w:rsidR="001E31F2" w:rsidRDefault="001E31F2">
      <w:pPr>
        <w:numPr>
          <w:ilvl w:val="0"/>
          <w:numId w:val="10"/>
        </w:numPr>
        <w:jc w:val="both"/>
        <w:rPr>
          <w:rFonts w:cs="Arial"/>
          <w:sz w:val="22"/>
        </w:rPr>
      </w:pPr>
      <w:proofErr w:type="gramStart"/>
      <w:r>
        <w:rPr>
          <w:rFonts w:cs="Arial"/>
          <w:sz w:val="22"/>
        </w:rPr>
        <w:t>les</w:t>
      </w:r>
      <w:proofErr w:type="gramEnd"/>
      <w:r>
        <w:rPr>
          <w:rFonts w:cs="Arial"/>
          <w:sz w:val="22"/>
        </w:rPr>
        <w:t xml:space="preserve"> stipulations relatives aux délais, pénalités, primes, réfactions et retenues diverses, en principe celles du marché,</w:t>
      </w:r>
    </w:p>
    <w:p w14:paraId="78A43AED" w14:textId="77777777" w:rsidR="001E31F2" w:rsidRDefault="001E31F2">
      <w:pPr>
        <w:numPr>
          <w:ilvl w:val="0"/>
          <w:numId w:val="10"/>
        </w:numPr>
        <w:jc w:val="both"/>
        <w:rPr>
          <w:rFonts w:cs="Arial"/>
          <w:sz w:val="22"/>
        </w:rPr>
      </w:pPr>
      <w:proofErr w:type="gramStart"/>
      <w:r>
        <w:rPr>
          <w:rFonts w:cs="Arial"/>
          <w:sz w:val="22"/>
        </w:rPr>
        <w:t>la</w:t>
      </w:r>
      <w:proofErr w:type="gramEnd"/>
      <w:r>
        <w:rPr>
          <w:rFonts w:cs="Arial"/>
          <w:sz w:val="22"/>
        </w:rPr>
        <w:t xml:space="preserve"> personne habilitée à donner les renseignements pr</w:t>
      </w:r>
      <w:r w:rsidR="00BB7C8A">
        <w:rPr>
          <w:rFonts w:cs="Arial"/>
          <w:sz w:val="22"/>
        </w:rPr>
        <w:t>évus à l’Ordonnance n°2015-899 du 23 juillet 2015 relative aux marchés publics</w:t>
      </w:r>
      <w:r>
        <w:rPr>
          <w:rFonts w:cs="Arial"/>
          <w:sz w:val="22"/>
        </w:rPr>
        <w:t>,</w:t>
      </w:r>
    </w:p>
    <w:p w14:paraId="4F75977D" w14:textId="77777777" w:rsidR="001E31F2" w:rsidRDefault="001E31F2">
      <w:pPr>
        <w:numPr>
          <w:ilvl w:val="0"/>
          <w:numId w:val="10"/>
        </w:numPr>
        <w:jc w:val="both"/>
        <w:rPr>
          <w:rFonts w:cs="Arial"/>
          <w:sz w:val="22"/>
        </w:rPr>
      </w:pPr>
      <w:proofErr w:type="gramStart"/>
      <w:r>
        <w:rPr>
          <w:rFonts w:cs="Arial"/>
          <w:sz w:val="22"/>
        </w:rPr>
        <w:t>le</w:t>
      </w:r>
      <w:proofErr w:type="gramEnd"/>
      <w:r>
        <w:rPr>
          <w:rFonts w:cs="Arial"/>
          <w:sz w:val="22"/>
        </w:rPr>
        <w:t xml:space="preserve"> comptable assignataire des paiements.</w:t>
      </w:r>
    </w:p>
    <w:p w14:paraId="6D417BA3" w14:textId="77777777" w:rsidR="001E31F2" w:rsidRDefault="001E31F2">
      <w:pPr>
        <w:jc w:val="both"/>
        <w:rPr>
          <w:rFonts w:cs="Arial"/>
          <w:sz w:val="22"/>
        </w:rPr>
      </w:pPr>
    </w:p>
    <w:p w14:paraId="04310545" w14:textId="77777777" w:rsidR="001E31F2" w:rsidRDefault="001E31F2">
      <w:pPr>
        <w:jc w:val="both"/>
        <w:rPr>
          <w:rFonts w:cs="Arial"/>
          <w:sz w:val="22"/>
        </w:rPr>
      </w:pPr>
      <w:r>
        <w:rPr>
          <w:rFonts w:cs="Arial"/>
          <w:sz w:val="22"/>
        </w:rPr>
        <w:t xml:space="preserve">Le sous-traitant ne peut être accepté que s’il justifie d’avoir contracté les assurances requises dans le Règlement de la Consultation. Les documents, certificats, attestations ou déclarations demandés dans le Règlement de la Consultation pour l’entreprise titulaire seront également produits par les sous-traitants </w:t>
      </w:r>
      <w:r w:rsidR="00BB7C8A">
        <w:rPr>
          <w:rFonts w:cs="Arial"/>
          <w:sz w:val="22"/>
        </w:rPr>
        <w:t>et annexés au Document de Remise de l’Offre</w:t>
      </w:r>
      <w:r>
        <w:rPr>
          <w:rFonts w:cs="Arial"/>
          <w:sz w:val="22"/>
        </w:rPr>
        <w:t>. Une annexe sera produite pour chaque sous-traitant envisagé.</w:t>
      </w:r>
    </w:p>
    <w:p w14:paraId="67A3CEA7" w14:textId="77777777" w:rsidR="001E31F2" w:rsidRDefault="001E31F2">
      <w:pPr>
        <w:jc w:val="both"/>
        <w:rPr>
          <w:rFonts w:cs="Arial"/>
          <w:sz w:val="22"/>
        </w:rPr>
      </w:pPr>
    </w:p>
    <w:p w14:paraId="123BCB6A" w14:textId="77777777" w:rsidR="001E31F2" w:rsidRDefault="001E31F2">
      <w:pPr>
        <w:jc w:val="both"/>
        <w:rPr>
          <w:rFonts w:cs="Arial"/>
          <w:sz w:val="22"/>
        </w:rPr>
      </w:pPr>
      <w:r>
        <w:rPr>
          <w:rFonts w:cs="Arial"/>
          <w:sz w:val="22"/>
        </w:rPr>
        <w:t>Pour le paiement des sous-traitants, le titulaire du marché joint, en double exemplaire, au projet de décompte, une attestation signée par ses soins indiquant la somme à régler par le maître d'ouvrage à chaque sous-traitant concerné. Cette somme tient compte d'une éventuelle révision ou actualisation des prix et inclut la TVA.</w:t>
      </w:r>
    </w:p>
    <w:p w14:paraId="1AF766D2" w14:textId="77777777" w:rsidR="001E31F2" w:rsidRDefault="001E31F2">
      <w:pPr>
        <w:jc w:val="both"/>
        <w:rPr>
          <w:rFonts w:cs="Arial"/>
          <w:sz w:val="22"/>
        </w:rPr>
      </w:pPr>
      <w:r>
        <w:rPr>
          <w:rFonts w:cs="Arial"/>
          <w:sz w:val="22"/>
        </w:rPr>
        <w:t>Pour les sous-traitants d'un entrepreneur de groupement d'entreprises, l'acceptation de la somme à payer à chacun d'entre eux fait l'objet d'une attestation, jointe en double exemplaire au projet de décompte, signée par celui des entrepreneurs de groupement qui a conclu le contrat de sous-traitance et indiquant la somme à régler par le maître d'ouvrage au sous-traitant concerné. Cette somme tient compte d'une éventuelle révision ou actualisation des prix et inclut la TVA. Si l'entrepreneur qui a conclu le contrat de sous-traitance n'est pas mandataire, ce dernier doit signer également l'attestation.</w:t>
      </w:r>
    </w:p>
    <w:p w14:paraId="20303A71" w14:textId="77777777" w:rsidR="001E31F2" w:rsidRDefault="001E31F2">
      <w:pPr>
        <w:jc w:val="both"/>
        <w:rPr>
          <w:rFonts w:cs="Arial"/>
          <w:sz w:val="22"/>
        </w:rPr>
      </w:pPr>
    </w:p>
    <w:p w14:paraId="753EC4B5" w14:textId="77777777" w:rsidR="001E31F2" w:rsidRDefault="001E31F2">
      <w:pPr>
        <w:jc w:val="both"/>
        <w:rPr>
          <w:rFonts w:cs="Arial"/>
          <w:sz w:val="22"/>
        </w:rPr>
      </w:pPr>
      <w:r>
        <w:rPr>
          <w:rFonts w:cs="Arial"/>
          <w:sz w:val="22"/>
        </w:rPr>
        <w:t>Le recours à la sous-traitance, sans acceptation préalable du sous-traitant et sans agrément préalable des conditions de paiement, expose l’entrepreneur à l’application de</w:t>
      </w:r>
      <w:r w:rsidR="00C33F78">
        <w:rPr>
          <w:rFonts w:cs="Arial"/>
          <w:sz w:val="22"/>
        </w:rPr>
        <w:t>s mesures prévues à l’article 48</w:t>
      </w:r>
      <w:r>
        <w:rPr>
          <w:rFonts w:cs="Arial"/>
          <w:sz w:val="22"/>
        </w:rPr>
        <w:t xml:space="preserve"> du CCAG Travaux. Il en est de même si l’entrepreneur a fourni en connaissance de cause des renseignements inexacts à l’appui de sa demande.</w:t>
      </w:r>
    </w:p>
    <w:p w14:paraId="040D54C9" w14:textId="77777777" w:rsidR="001E31F2" w:rsidRDefault="001E31F2">
      <w:pPr>
        <w:jc w:val="both"/>
        <w:rPr>
          <w:rFonts w:cs="Arial"/>
          <w:sz w:val="22"/>
        </w:rPr>
      </w:pPr>
    </w:p>
    <w:p w14:paraId="0E7A4E68" w14:textId="77777777" w:rsidR="001E31F2" w:rsidRDefault="001E31F2">
      <w:pPr>
        <w:jc w:val="both"/>
        <w:rPr>
          <w:rFonts w:cs="Arial"/>
          <w:sz w:val="22"/>
        </w:rPr>
      </w:pPr>
      <w:r>
        <w:rPr>
          <w:rFonts w:cs="Arial"/>
          <w:sz w:val="22"/>
        </w:rPr>
        <w:br w:type="page"/>
      </w:r>
    </w:p>
    <w:p w14:paraId="051EA5C8" w14:textId="77777777" w:rsidR="001E31F2" w:rsidRDefault="001E31F2">
      <w:pPr>
        <w:pStyle w:val="Titre1"/>
        <w:rPr>
          <w:rFonts w:cs="Arial"/>
          <w:sz w:val="24"/>
        </w:rPr>
      </w:pPr>
      <w:bookmarkStart w:id="9" w:name="_Toc202863104"/>
      <w:r>
        <w:rPr>
          <w:rFonts w:cs="Arial"/>
          <w:sz w:val="24"/>
        </w:rPr>
        <w:lastRenderedPageBreak/>
        <w:t>ARTICLE 2 Dévolution des travaux et pièces constitutives du marché</w:t>
      </w:r>
      <w:bookmarkEnd w:id="9"/>
    </w:p>
    <w:p w14:paraId="03CA8D67" w14:textId="77777777" w:rsidR="001E31F2" w:rsidRDefault="001E31F2">
      <w:pPr>
        <w:jc w:val="both"/>
        <w:rPr>
          <w:rFonts w:cs="Arial"/>
          <w:sz w:val="22"/>
        </w:rPr>
      </w:pPr>
    </w:p>
    <w:p w14:paraId="0C9F4E2F" w14:textId="77777777" w:rsidR="001E31F2" w:rsidRDefault="001E31F2">
      <w:pPr>
        <w:pStyle w:val="Titre2"/>
        <w:rPr>
          <w:rFonts w:ascii="Arial" w:hAnsi="Arial" w:cs="Arial"/>
          <w:b/>
          <w:sz w:val="22"/>
          <w:u w:val="single"/>
        </w:rPr>
      </w:pPr>
      <w:bookmarkStart w:id="10" w:name="_Toc202863105"/>
      <w:r>
        <w:rPr>
          <w:rFonts w:ascii="Arial" w:hAnsi="Arial" w:cs="Arial"/>
          <w:b/>
          <w:sz w:val="22"/>
          <w:u w:val="single"/>
        </w:rPr>
        <w:t>2.1 - Dévolution des travaux</w:t>
      </w:r>
      <w:bookmarkEnd w:id="10"/>
    </w:p>
    <w:p w14:paraId="56872987" w14:textId="77777777" w:rsidR="001E31F2" w:rsidRDefault="001E31F2">
      <w:pPr>
        <w:jc w:val="both"/>
        <w:rPr>
          <w:rFonts w:cs="Arial"/>
          <w:sz w:val="22"/>
          <w:u w:val="single"/>
        </w:rPr>
      </w:pPr>
    </w:p>
    <w:p w14:paraId="1A5112B0" w14:textId="77777777" w:rsidR="001E31F2" w:rsidRDefault="001E31F2">
      <w:pPr>
        <w:pStyle w:val="Retraitcorpsdetexte"/>
        <w:ind w:left="0"/>
        <w:rPr>
          <w:rFonts w:cs="Arial"/>
          <w:sz w:val="22"/>
        </w:rPr>
      </w:pPr>
      <w:r>
        <w:rPr>
          <w:rFonts w:cs="Arial"/>
          <w:sz w:val="22"/>
        </w:rPr>
        <w:t>Les travaux seront dévolus par référence :</w:t>
      </w:r>
    </w:p>
    <w:p w14:paraId="334699F8" w14:textId="77777777" w:rsidR="001E31F2" w:rsidRDefault="001E31F2">
      <w:pPr>
        <w:pStyle w:val="Retraitcorpsdetexte"/>
        <w:numPr>
          <w:ilvl w:val="0"/>
          <w:numId w:val="10"/>
        </w:numPr>
        <w:rPr>
          <w:rFonts w:cs="Arial"/>
          <w:sz w:val="22"/>
        </w:rPr>
      </w:pPr>
      <w:proofErr w:type="gramStart"/>
      <w:r>
        <w:rPr>
          <w:rFonts w:cs="Arial"/>
          <w:sz w:val="22"/>
        </w:rPr>
        <w:t>aux</w:t>
      </w:r>
      <w:proofErr w:type="gramEnd"/>
      <w:r>
        <w:rPr>
          <w:rFonts w:cs="Arial"/>
          <w:sz w:val="22"/>
        </w:rPr>
        <w:t xml:space="preserve"> articles </w:t>
      </w:r>
      <w:r w:rsidR="00FD7B06">
        <w:rPr>
          <w:rFonts w:cs="Arial"/>
          <w:sz w:val="22"/>
        </w:rPr>
        <w:t>66, 67, et 68 du décret n°2016-360 du 25 mars 2016 relatif aux marchés publics</w:t>
      </w:r>
      <w:r>
        <w:rPr>
          <w:rFonts w:cs="Arial"/>
          <w:sz w:val="22"/>
        </w:rPr>
        <w:t xml:space="preserve"> en ce qui concerne l'appel d'offres ouvert.</w:t>
      </w:r>
    </w:p>
    <w:p w14:paraId="368D8321" w14:textId="77777777" w:rsidR="001E31F2" w:rsidRDefault="00FD7B06">
      <w:pPr>
        <w:pStyle w:val="Retraitcorpsdetexte"/>
        <w:numPr>
          <w:ilvl w:val="0"/>
          <w:numId w:val="10"/>
        </w:numPr>
        <w:rPr>
          <w:rFonts w:cs="Arial"/>
          <w:sz w:val="22"/>
        </w:rPr>
      </w:pPr>
      <w:proofErr w:type="gramStart"/>
      <w:r>
        <w:rPr>
          <w:rFonts w:cs="Arial"/>
          <w:sz w:val="22"/>
        </w:rPr>
        <w:t>aux</w:t>
      </w:r>
      <w:proofErr w:type="gramEnd"/>
      <w:r>
        <w:rPr>
          <w:rFonts w:cs="Arial"/>
          <w:sz w:val="22"/>
        </w:rPr>
        <w:t xml:space="preserve"> articles 16, 78 et 80 du décret n°2016-360 du 25 mars 2016 relatif aux marchés publics</w:t>
      </w:r>
      <w:r w:rsidR="001E31F2">
        <w:rPr>
          <w:rFonts w:cs="Arial"/>
          <w:sz w:val="22"/>
        </w:rPr>
        <w:t xml:space="preserve">. </w:t>
      </w:r>
    </w:p>
    <w:p w14:paraId="6DEC6021" w14:textId="77777777" w:rsidR="001E31F2" w:rsidRDefault="00FD7B06">
      <w:pPr>
        <w:pStyle w:val="Retraitcorpsdetexte"/>
        <w:ind w:left="0"/>
        <w:rPr>
          <w:rFonts w:cs="Arial"/>
          <w:sz w:val="22"/>
        </w:rPr>
      </w:pPr>
      <w:r>
        <w:rPr>
          <w:rFonts w:cs="Arial"/>
          <w:sz w:val="22"/>
        </w:rPr>
        <w:t>Le marché est un accord cadre</w:t>
      </w:r>
      <w:r w:rsidR="001E31F2">
        <w:rPr>
          <w:rFonts w:cs="Arial"/>
          <w:sz w:val="22"/>
        </w:rPr>
        <w:t xml:space="preserve"> à bons de commande à prix unitaires.</w:t>
      </w:r>
    </w:p>
    <w:p w14:paraId="2030B558" w14:textId="77777777" w:rsidR="001E31F2" w:rsidRDefault="001E31F2">
      <w:pPr>
        <w:jc w:val="both"/>
        <w:rPr>
          <w:rFonts w:cs="Arial"/>
          <w:sz w:val="22"/>
        </w:rPr>
      </w:pPr>
    </w:p>
    <w:p w14:paraId="07A9C56B" w14:textId="77777777" w:rsidR="001E31F2" w:rsidRDefault="001E31F2">
      <w:pPr>
        <w:pStyle w:val="Retraitcorpsdetexte"/>
        <w:ind w:left="0"/>
        <w:rPr>
          <w:rFonts w:cs="Arial"/>
          <w:sz w:val="22"/>
        </w:rPr>
      </w:pPr>
      <w:r>
        <w:rPr>
          <w:rFonts w:cs="Arial"/>
          <w:sz w:val="22"/>
        </w:rPr>
        <w:t>Le maître d’ouvrage se réserve le droit, conformément à l’articl</w:t>
      </w:r>
      <w:r w:rsidR="00F23C71">
        <w:rPr>
          <w:rFonts w:cs="Arial"/>
          <w:sz w:val="22"/>
        </w:rPr>
        <w:t>e 30 du décret n° 2016-360 du 25 mars 2016 relatif aux marchés publics</w:t>
      </w:r>
      <w:r>
        <w:rPr>
          <w:rFonts w:cs="Arial"/>
          <w:sz w:val="22"/>
        </w:rPr>
        <w:t>, d’avoir recours à la procédure de marché négocié sans publicité et sans mise en concurrence afin de passe</w:t>
      </w:r>
      <w:r w:rsidR="00F23C71">
        <w:rPr>
          <w:rFonts w:cs="Arial"/>
          <w:sz w:val="22"/>
        </w:rPr>
        <w:t>r</w:t>
      </w:r>
      <w:r>
        <w:rPr>
          <w:rFonts w:cs="Arial"/>
          <w:sz w:val="22"/>
        </w:rPr>
        <w:t xml:space="preserve"> des marchés qui ont pour objet la réalisation de prestations similaires à celles du marché initial.</w:t>
      </w:r>
    </w:p>
    <w:p w14:paraId="1707422F" w14:textId="77777777" w:rsidR="001E31F2" w:rsidRDefault="001E31F2">
      <w:pPr>
        <w:jc w:val="both"/>
        <w:rPr>
          <w:rFonts w:cs="Arial"/>
          <w:sz w:val="22"/>
        </w:rPr>
      </w:pPr>
    </w:p>
    <w:p w14:paraId="0C82D447" w14:textId="77777777" w:rsidR="001E31F2" w:rsidRDefault="001E31F2">
      <w:pPr>
        <w:jc w:val="both"/>
        <w:rPr>
          <w:rFonts w:cs="Arial"/>
          <w:sz w:val="22"/>
        </w:rPr>
      </w:pPr>
    </w:p>
    <w:p w14:paraId="12165B0C" w14:textId="77777777" w:rsidR="001E31F2" w:rsidRDefault="001E31F2">
      <w:pPr>
        <w:pStyle w:val="Titre2"/>
        <w:rPr>
          <w:rFonts w:ascii="Arial" w:hAnsi="Arial" w:cs="Arial"/>
          <w:b/>
          <w:sz w:val="22"/>
          <w:u w:val="single"/>
        </w:rPr>
      </w:pPr>
      <w:bookmarkStart w:id="11" w:name="_Toc202863106"/>
      <w:r>
        <w:rPr>
          <w:rFonts w:ascii="Arial" w:hAnsi="Arial" w:cs="Arial"/>
          <w:b/>
          <w:sz w:val="22"/>
          <w:u w:val="single"/>
        </w:rPr>
        <w:t>2.2 - Pièces constituant le marché – Ordre de priorité</w:t>
      </w:r>
      <w:bookmarkEnd w:id="11"/>
    </w:p>
    <w:p w14:paraId="7EAF981F" w14:textId="77777777" w:rsidR="001E31F2" w:rsidRDefault="001E31F2">
      <w:pPr>
        <w:jc w:val="both"/>
        <w:rPr>
          <w:rFonts w:cs="Arial"/>
          <w:sz w:val="22"/>
        </w:rPr>
      </w:pPr>
    </w:p>
    <w:p w14:paraId="316BE961" w14:textId="77777777" w:rsidR="001E31F2" w:rsidRDefault="001E31F2">
      <w:pPr>
        <w:numPr>
          <w:ilvl w:val="0"/>
          <w:numId w:val="13"/>
        </w:numPr>
        <w:jc w:val="both"/>
        <w:rPr>
          <w:rFonts w:cs="Arial"/>
          <w:b/>
          <w:sz w:val="22"/>
          <w:u w:val="dotted"/>
        </w:rPr>
      </w:pPr>
      <w:r>
        <w:rPr>
          <w:rFonts w:cs="Arial"/>
          <w:b/>
          <w:sz w:val="22"/>
          <w:u w:val="dotted"/>
        </w:rPr>
        <w:t xml:space="preserve">Pièces particulières : </w:t>
      </w:r>
    </w:p>
    <w:p w14:paraId="13E4FB7E" w14:textId="77777777" w:rsidR="001E31F2" w:rsidRDefault="001E31F2">
      <w:pPr>
        <w:jc w:val="both"/>
        <w:rPr>
          <w:rFonts w:cs="Arial"/>
          <w:b/>
          <w:sz w:val="22"/>
          <w:u w:val="dotted"/>
        </w:rPr>
      </w:pPr>
    </w:p>
    <w:p w14:paraId="5290CEAA" w14:textId="77777777" w:rsidR="001E31F2" w:rsidRDefault="001E31F2">
      <w:pPr>
        <w:rPr>
          <w:rFonts w:cs="Arial"/>
          <w:sz w:val="22"/>
        </w:rPr>
      </w:pPr>
      <w:r>
        <w:rPr>
          <w:rFonts w:cs="Arial"/>
          <w:sz w:val="22"/>
        </w:rPr>
        <w:t xml:space="preserve">Les pièces constitutives du marché sont les suivantes, par ordre de priorité : </w:t>
      </w:r>
    </w:p>
    <w:p w14:paraId="18552AF3" w14:textId="77777777" w:rsidR="001E31F2" w:rsidRDefault="00F23C71" w:rsidP="00F23C71">
      <w:pPr>
        <w:numPr>
          <w:ilvl w:val="0"/>
          <w:numId w:val="12"/>
        </w:numPr>
        <w:tabs>
          <w:tab w:val="left" w:pos="284"/>
        </w:tabs>
        <w:ind w:left="283"/>
        <w:jc w:val="both"/>
        <w:rPr>
          <w:rFonts w:cs="Arial"/>
          <w:sz w:val="22"/>
        </w:rPr>
      </w:pPr>
      <w:r>
        <w:rPr>
          <w:rFonts w:cs="Arial"/>
          <w:sz w:val="22"/>
        </w:rPr>
        <w:t>Le Document de Remise de l’Offre</w:t>
      </w:r>
      <w:r w:rsidR="001E31F2">
        <w:rPr>
          <w:rFonts w:cs="Arial"/>
          <w:sz w:val="22"/>
        </w:rPr>
        <w:t xml:space="preserve"> et le Bordereau des Prix Unitaires (et leurs annexes), dont l’exemplaire original fait </w:t>
      </w:r>
      <w:proofErr w:type="gramStart"/>
      <w:r w:rsidR="001E31F2">
        <w:rPr>
          <w:rFonts w:cs="Arial"/>
          <w:sz w:val="22"/>
        </w:rPr>
        <w:t>seul foi</w:t>
      </w:r>
      <w:proofErr w:type="gramEnd"/>
      <w:r w:rsidR="001E31F2">
        <w:rPr>
          <w:rFonts w:cs="Arial"/>
          <w:sz w:val="22"/>
        </w:rPr>
        <w:t>,</w:t>
      </w:r>
    </w:p>
    <w:p w14:paraId="165D61EE" w14:textId="77777777" w:rsidR="001E31F2" w:rsidRDefault="001E31F2">
      <w:pPr>
        <w:numPr>
          <w:ilvl w:val="0"/>
          <w:numId w:val="12"/>
        </w:numPr>
        <w:tabs>
          <w:tab w:val="left" w:pos="284"/>
        </w:tabs>
        <w:ind w:left="283"/>
        <w:jc w:val="both"/>
        <w:rPr>
          <w:rFonts w:cs="Arial"/>
          <w:sz w:val="22"/>
        </w:rPr>
      </w:pPr>
      <w:proofErr w:type="gramStart"/>
      <w:r>
        <w:rPr>
          <w:rFonts w:cs="Arial"/>
          <w:sz w:val="22"/>
        </w:rPr>
        <w:t>le</w:t>
      </w:r>
      <w:proofErr w:type="gramEnd"/>
      <w:r>
        <w:rPr>
          <w:rFonts w:cs="Arial"/>
          <w:sz w:val="22"/>
        </w:rPr>
        <w:t xml:space="preserve"> présent Cahier des Clauses Administratives Particulières (CCAP), applicable aux prestations du marché,</w:t>
      </w:r>
    </w:p>
    <w:p w14:paraId="17829D0A" w14:textId="77777777" w:rsidR="001E31F2" w:rsidRDefault="001E31F2">
      <w:pPr>
        <w:numPr>
          <w:ilvl w:val="0"/>
          <w:numId w:val="12"/>
        </w:numPr>
        <w:tabs>
          <w:tab w:val="left" w:pos="284"/>
        </w:tabs>
        <w:ind w:left="283"/>
        <w:jc w:val="both"/>
        <w:rPr>
          <w:rFonts w:cs="Arial"/>
          <w:sz w:val="22"/>
        </w:rPr>
      </w:pPr>
      <w:proofErr w:type="gramStart"/>
      <w:r>
        <w:rPr>
          <w:rFonts w:cs="Arial"/>
          <w:sz w:val="22"/>
        </w:rPr>
        <w:t>le</w:t>
      </w:r>
      <w:proofErr w:type="gramEnd"/>
      <w:r>
        <w:rPr>
          <w:rFonts w:cs="Arial"/>
          <w:sz w:val="22"/>
        </w:rPr>
        <w:t xml:space="preserve"> Cahier des Clauses Techniques Particu</w:t>
      </w:r>
      <w:r w:rsidR="00077A62">
        <w:rPr>
          <w:rFonts w:cs="Arial"/>
          <w:sz w:val="22"/>
        </w:rPr>
        <w:t>lières (CCTP) et son annexe</w:t>
      </w:r>
    </w:p>
    <w:p w14:paraId="08CF373E" w14:textId="77777777" w:rsidR="001E31F2" w:rsidRDefault="001E31F2">
      <w:pPr>
        <w:numPr>
          <w:ilvl w:val="0"/>
          <w:numId w:val="12"/>
        </w:numPr>
        <w:tabs>
          <w:tab w:val="left" w:pos="284"/>
        </w:tabs>
        <w:ind w:left="283"/>
        <w:rPr>
          <w:rFonts w:cs="Arial"/>
          <w:color w:val="000000"/>
          <w:sz w:val="22"/>
        </w:rPr>
      </w:pPr>
      <w:proofErr w:type="gramStart"/>
      <w:r>
        <w:rPr>
          <w:rFonts w:cs="Arial"/>
          <w:sz w:val="22"/>
        </w:rPr>
        <w:t>le</w:t>
      </w:r>
      <w:proofErr w:type="gramEnd"/>
      <w:r>
        <w:rPr>
          <w:rFonts w:cs="Arial"/>
          <w:sz w:val="22"/>
        </w:rPr>
        <w:t xml:space="preserve"> plan général de coordination « travaux </w:t>
      </w:r>
      <w:r w:rsidR="00DC597D">
        <w:rPr>
          <w:rFonts w:cs="Arial"/>
          <w:sz w:val="22"/>
        </w:rPr>
        <w:t>Syndicat Départemental d’Energies du Gers »</w:t>
      </w:r>
    </w:p>
    <w:p w14:paraId="1086F841" w14:textId="77777777" w:rsidR="001E31F2" w:rsidRDefault="001E31F2">
      <w:pPr>
        <w:numPr>
          <w:ilvl w:val="0"/>
          <w:numId w:val="12"/>
        </w:numPr>
        <w:tabs>
          <w:tab w:val="left" w:pos="284"/>
        </w:tabs>
        <w:ind w:left="283"/>
        <w:rPr>
          <w:rFonts w:cs="Arial"/>
          <w:color w:val="000000"/>
          <w:sz w:val="22"/>
        </w:rPr>
      </w:pPr>
      <w:proofErr w:type="gramStart"/>
      <w:r>
        <w:rPr>
          <w:rFonts w:cs="Arial"/>
          <w:sz w:val="22"/>
        </w:rPr>
        <w:t>les</w:t>
      </w:r>
      <w:proofErr w:type="gramEnd"/>
      <w:r>
        <w:rPr>
          <w:rFonts w:cs="Arial"/>
          <w:sz w:val="22"/>
        </w:rPr>
        <w:t xml:space="preserve"> bons de commandes.</w:t>
      </w:r>
    </w:p>
    <w:p w14:paraId="24EE87F8" w14:textId="77777777" w:rsidR="001E31F2" w:rsidRDefault="001E31F2">
      <w:pPr>
        <w:tabs>
          <w:tab w:val="left" w:pos="284"/>
        </w:tabs>
        <w:rPr>
          <w:rFonts w:cs="Arial"/>
          <w:sz w:val="22"/>
        </w:rPr>
      </w:pPr>
    </w:p>
    <w:p w14:paraId="6DE2EAF7" w14:textId="77777777" w:rsidR="001E31F2" w:rsidRDefault="001E31F2">
      <w:pPr>
        <w:pStyle w:val="Corpsdetexte"/>
        <w:tabs>
          <w:tab w:val="left" w:pos="284"/>
        </w:tabs>
        <w:rPr>
          <w:rFonts w:cs="Arial"/>
          <w:b w:val="0"/>
          <w:sz w:val="22"/>
          <w:u w:val="none"/>
        </w:rPr>
      </w:pPr>
      <w:r>
        <w:rPr>
          <w:rFonts w:cs="Arial"/>
          <w:b w:val="0"/>
          <w:sz w:val="22"/>
          <w:u w:val="none"/>
        </w:rPr>
        <w:t>L’ordre de priorité des pièces implique qu’en cas d’omission, imprécision ou contradiction susceptible de donner lieu à interprétation litigieuse, seront prises en considération et seront donc applicables les dispositions correspondantes fi</w:t>
      </w:r>
      <w:r w:rsidR="009B7E8D">
        <w:rPr>
          <w:rFonts w:cs="Arial"/>
          <w:b w:val="0"/>
          <w:sz w:val="22"/>
          <w:u w:val="none"/>
        </w:rPr>
        <w:t>gurant dans les</w:t>
      </w:r>
      <w:r>
        <w:rPr>
          <w:rFonts w:cs="Arial"/>
          <w:b w:val="0"/>
          <w:sz w:val="22"/>
          <w:u w:val="none"/>
        </w:rPr>
        <w:t xml:space="preserve"> pièces citées prioritairement à celle en litige. Cette disposition, consécutive à l’ordre de priorité des pièces, est d’application générale, sauf dans les cas suivants :</w:t>
      </w:r>
    </w:p>
    <w:p w14:paraId="355CF693" w14:textId="77777777" w:rsidR="001E31F2" w:rsidRDefault="001E31F2">
      <w:pPr>
        <w:numPr>
          <w:ilvl w:val="0"/>
          <w:numId w:val="14"/>
        </w:numPr>
        <w:tabs>
          <w:tab w:val="left" w:pos="284"/>
        </w:tabs>
        <w:rPr>
          <w:rFonts w:cs="Arial"/>
          <w:sz w:val="22"/>
        </w:rPr>
      </w:pPr>
      <w:proofErr w:type="gramStart"/>
      <w:r>
        <w:rPr>
          <w:rFonts w:cs="Arial"/>
          <w:sz w:val="22"/>
        </w:rPr>
        <w:t>lorsqu’une</w:t>
      </w:r>
      <w:proofErr w:type="gramEnd"/>
      <w:r>
        <w:rPr>
          <w:rFonts w:cs="Arial"/>
          <w:sz w:val="22"/>
        </w:rPr>
        <w:t xml:space="preserve"> indication est manifestement erronée, suite par exemple à une erreur de frappe ou d’impression, et aboutirait à une réalisation aberrante ; l’indication qui apparaît comme la plus logique sera alors d’application, même si elle figure dans une pièce de moindre priorité ; </w:t>
      </w:r>
    </w:p>
    <w:p w14:paraId="4A6C2E28" w14:textId="77777777" w:rsidR="001E31F2" w:rsidRDefault="001E31F2">
      <w:pPr>
        <w:numPr>
          <w:ilvl w:val="0"/>
          <w:numId w:val="14"/>
        </w:numPr>
        <w:tabs>
          <w:tab w:val="left" w:pos="284"/>
        </w:tabs>
        <w:rPr>
          <w:rFonts w:cs="Arial"/>
          <w:sz w:val="22"/>
        </w:rPr>
      </w:pPr>
      <w:proofErr w:type="gramStart"/>
      <w:r>
        <w:rPr>
          <w:rFonts w:cs="Arial"/>
          <w:sz w:val="22"/>
        </w:rPr>
        <w:t>lorsqu’une</w:t>
      </w:r>
      <w:proofErr w:type="gramEnd"/>
      <w:r>
        <w:rPr>
          <w:rFonts w:cs="Arial"/>
          <w:sz w:val="22"/>
        </w:rPr>
        <w:t xml:space="preserve"> indication dans la pièce non prioritaire aboutit à une prestation supérieure ; </w:t>
      </w:r>
    </w:p>
    <w:p w14:paraId="33339CAF" w14:textId="77777777" w:rsidR="001E31F2" w:rsidRDefault="001E31F2">
      <w:pPr>
        <w:numPr>
          <w:ilvl w:val="0"/>
          <w:numId w:val="14"/>
        </w:numPr>
        <w:tabs>
          <w:tab w:val="left" w:pos="284"/>
        </w:tabs>
        <w:rPr>
          <w:rFonts w:cs="Arial"/>
          <w:sz w:val="22"/>
        </w:rPr>
      </w:pPr>
      <w:proofErr w:type="gramStart"/>
      <w:r>
        <w:rPr>
          <w:rFonts w:cs="Arial"/>
          <w:sz w:val="22"/>
        </w:rPr>
        <w:t>en</w:t>
      </w:r>
      <w:proofErr w:type="gramEnd"/>
      <w:r>
        <w:rPr>
          <w:rFonts w:cs="Arial"/>
          <w:sz w:val="22"/>
        </w:rPr>
        <w:t xml:space="preserve"> cas d’accord intervenu entre maître d’ouvrage et entrepreneur.</w:t>
      </w:r>
    </w:p>
    <w:p w14:paraId="5E0EAB7B" w14:textId="77777777" w:rsidR="001E31F2" w:rsidRDefault="001E31F2">
      <w:pPr>
        <w:tabs>
          <w:tab w:val="left" w:pos="284"/>
        </w:tabs>
        <w:rPr>
          <w:rFonts w:cs="Arial"/>
          <w:sz w:val="22"/>
        </w:rPr>
      </w:pPr>
    </w:p>
    <w:p w14:paraId="73D57994" w14:textId="77777777" w:rsidR="001E31F2" w:rsidRDefault="001E31F2">
      <w:pPr>
        <w:numPr>
          <w:ilvl w:val="0"/>
          <w:numId w:val="13"/>
        </w:numPr>
        <w:jc w:val="both"/>
        <w:rPr>
          <w:rFonts w:cs="Arial"/>
          <w:b/>
          <w:sz w:val="22"/>
          <w:u w:val="dotted"/>
        </w:rPr>
      </w:pPr>
      <w:r>
        <w:rPr>
          <w:rFonts w:cs="Arial"/>
          <w:b/>
          <w:sz w:val="22"/>
          <w:u w:val="dotted"/>
        </w:rPr>
        <w:t xml:space="preserve">Pièces générales : </w:t>
      </w:r>
    </w:p>
    <w:p w14:paraId="5FA6122F" w14:textId="77777777" w:rsidR="001E31F2" w:rsidRDefault="001E31F2">
      <w:pPr>
        <w:jc w:val="both"/>
        <w:rPr>
          <w:rFonts w:cs="Arial"/>
          <w:b/>
          <w:sz w:val="22"/>
          <w:u w:val="dotted"/>
        </w:rPr>
      </w:pPr>
    </w:p>
    <w:p w14:paraId="011472D0" w14:textId="77777777" w:rsidR="001E31F2" w:rsidRDefault="001E31F2">
      <w:pPr>
        <w:tabs>
          <w:tab w:val="left" w:pos="284"/>
        </w:tabs>
        <w:jc w:val="both"/>
        <w:rPr>
          <w:rFonts w:cs="Arial"/>
          <w:sz w:val="22"/>
        </w:rPr>
      </w:pPr>
      <w:r>
        <w:rPr>
          <w:rFonts w:cs="Arial"/>
          <w:sz w:val="22"/>
        </w:rPr>
        <w:t>Les documents généraux (pièces générales réputées connues de l’entreprise), sont applicables au premier jour du mois d’établissement des prix, mois « m0 ».</w:t>
      </w:r>
    </w:p>
    <w:p w14:paraId="088551F5" w14:textId="77777777" w:rsidR="001E31F2" w:rsidRDefault="001E31F2">
      <w:pPr>
        <w:numPr>
          <w:ilvl w:val="0"/>
          <w:numId w:val="12"/>
        </w:numPr>
        <w:tabs>
          <w:tab w:val="left" w:pos="284"/>
        </w:tabs>
        <w:ind w:left="283"/>
        <w:jc w:val="both"/>
        <w:rPr>
          <w:rFonts w:cs="Arial"/>
          <w:sz w:val="22"/>
        </w:rPr>
      </w:pPr>
      <w:proofErr w:type="gramStart"/>
      <w:r>
        <w:rPr>
          <w:rFonts w:cs="Arial"/>
          <w:sz w:val="22"/>
        </w:rPr>
        <w:t>le</w:t>
      </w:r>
      <w:proofErr w:type="gramEnd"/>
      <w:r>
        <w:rPr>
          <w:rFonts w:cs="Arial"/>
          <w:sz w:val="22"/>
        </w:rPr>
        <w:t xml:space="preserve"> Cahier des Clauses Techniques Générales (CCTG) applicables aux marchés publics de travaux, pièces générales,</w:t>
      </w:r>
    </w:p>
    <w:p w14:paraId="7DA5E6EA" w14:textId="77777777" w:rsidR="001E31F2" w:rsidRDefault="001E31F2">
      <w:pPr>
        <w:numPr>
          <w:ilvl w:val="0"/>
          <w:numId w:val="12"/>
        </w:numPr>
        <w:ind w:left="283"/>
        <w:jc w:val="both"/>
        <w:rPr>
          <w:rFonts w:cs="Arial"/>
          <w:sz w:val="22"/>
        </w:rPr>
      </w:pPr>
      <w:proofErr w:type="gramStart"/>
      <w:r>
        <w:rPr>
          <w:rFonts w:cs="Arial"/>
          <w:sz w:val="22"/>
        </w:rPr>
        <w:t>le</w:t>
      </w:r>
      <w:proofErr w:type="gramEnd"/>
      <w:r>
        <w:rPr>
          <w:rFonts w:cs="Arial"/>
          <w:sz w:val="22"/>
        </w:rPr>
        <w:t xml:space="preserve"> Cahier des Clauses Administrati</w:t>
      </w:r>
      <w:r w:rsidR="00374231">
        <w:rPr>
          <w:rFonts w:cs="Arial"/>
          <w:sz w:val="22"/>
        </w:rPr>
        <w:t>ves Générales (CCAG) pris par arrêté n° 0227 du 1</w:t>
      </w:r>
      <w:r w:rsidR="00374231" w:rsidRPr="00374231">
        <w:rPr>
          <w:rFonts w:cs="Arial"/>
          <w:sz w:val="22"/>
          <w:vertAlign w:val="superscript"/>
        </w:rPr>
        <w:t>er</w:t>
      </w:r>
      <w:r w:rsidR="00374231">
        <w:rPr>
          <w:rFonts w:cs="Arial"/>
          <w:sz w:val="22"/>
        </w:rPr>
        <w:t xml:space="preserve"> octobre 2009</w:t>
      </w:r>
      <w:r>
        <w:rPr>
          <w:rFonts w:cs="Arial"/>
          <w:sz w:val="22"/>
        </w:rPr>
        <w:t xml:space="preserve"> et textes subséquents, pièce générale, </w:t>
      </w:r>
    </w:p>
    <w:p w14:paraId="60988C37" w14:textId="77777777" w:rsidR="001E31F2" w:rsidRDefault="00BE15DB">
      <w:pPr>
        <w:numPr>
          <w:ilvl w:val="0"/>
          <w:numId w:val="12"/>
        </w:numPr>
        <w:ind w:left="283"/>
        <w:jc w:val="both"/>
        <w:rPr>
          <w:rFonts w:cs="Arial"/>
          <w:sz w:val="22"/>
        </w:rPr>
      </w:pPr>
      <w:proofErr w:type="gramStart"/>
      <w:r>
        <w:rPr>
          <w:rFonts w:cs="Arial"/>
          <w:sz w:val="22"/>
        </w:rPr>
        <w:t>l’Ordonnance</w:t>
      </w:r>
      <w:proofErr w:type="gramEnd"/>
      <w:r>
        <w:rPr>
          <w:rFonts w:cs="Arial"/>
          <w:sz w:val="22"/>
        </w:rPr>
        <w:t xml:space="preserve"> n°2015-899 du 23 juillet 2015 relative aux marchés publics</w:t>
      </w:r>
      <w:r w:rsidR="001E31F2">
        <w:rPr>
          <w:rFonts w:cs="Arial"/>
          <w:sz w:val="22"/>
        </w:rPr>
        <w:t>, et les textes pris pour son application, pièces générales.</w:t>
      </w:r>
    </w:p>
    <w:p w14:paraId="5747FD1C" w14:textId="77777777" w:rsidR="001E31F2" w:rsidRDefault="001E31F2">
      <w:pPr>
        <w:jc w:val="both"/>
        <w:rPr>
          <w:rFonts w:cs="Arial"/>
          <w:sz w:val="22"/>
        </w:rPr>
      </w:pPr>
    </w:p>
    <w:p w14:paraId="7FC600EC" w14:textId="77777777" w:rsidR="001E31F2" w:rsidRDefault="001E31F2">
      <w:pPr>
        <w:jc w:val="both"/>
        <w:rPr>
          <w:rFonts w:cs="Arial"/>
          <w:sz w:val="22"/>
        </w:rPr>
      </w:pPr>
      <w:r>
        <w:rPr>
          <w:rFonts w:cs="Arial"/>
          <w:sz w:val="22"/>
        </w:rPr>
        <w:br w:type="page"/>
      </w:r>
    </w:p>
    <w:p w14:paraId="6A1E5132" w14:textId="77777777" w:rsidR="001E31F2" w:rsidRDefault="001E31F2">
      <w:pPr>
        <w:pStyle w:val="Titre1"/>
        <w:rPr>
          <w:rFonts w:cs="Arial"/>
          <w:sz w:val="24"/>
        </w:rPr>
      </w:pPr>
      <w:bookmarkStart w:id="12" w:name="_Toc202863107"/>
      <w:r>
        <w:rPr>
          <w:rFonts w:cs="Arial"/>
          <w:sz w:val="24"/>
        </w:rPr>
        <w:lastRenderedPageBreak/>
        <w:t>ARTICLE 3 Prix et mode d'évaluation des ouvrages, variation dans les prix, règlement des comptes</w:t>
      </w:r>
      <w:bookmarkEnd w:id="12"/>
    </w:p>
    <w:p w14:paraId="281DE7EC" w14:textId="77777777" w:rsidR="001E31F2" w:rsidRDefault="001E31F2">
      <w:pPr>
        <w:jc w:val="both"/>
        <w:rPr>
          <w:rFonts w:cs="Arial"/>
          <w:sz w:val="22"/>
        </w:rPr>
      </w:pPr>
    </w:p>
    <w:p w14:paraId="1E570CC6" w14:textId="77777777" w:rsidR="001E31F2" w:rsidRDefault="001E31F2">
      <w:pPr>
        <w:jc w:val="both"/>
        <w:rPr>
          <w:rFonts w:cs="Arial"/>
          <w:sz w:val="22"/>
        </w:rPr>
      </w:pPr>
    </w:p>
    <w:p w14:paraId="0C91B8B6" w14:textId="77777777" w:rsidR="001E31F2" w:rsidRDefault="001E31F2">
      <w:pPr>
        <w:pStyle w:val="Titre2"/>
        <w:rPr>
          <w:rFonts w:ascii="Arial" w:hAnsi="Arial" w:cs="Arial"/>
          <w:b/>
          <w:sz w:val="22"/>
          <w:u w:val="single"/>
        </w:rPr>
      </w:pPr>
      <w:bookmarkStart w:id="13" w:name="_Toc202863108"/>
      <w:r>
        <w:rPr>
          <w:rFonts w:ascii="Arial" w:hAnsi="Arial" w:cs="Arial"/>
          <w:b/>
          <w:sz w:val="22"/>
          <w:u w:val="single"/>
        </w:rPr>
        <w:t>3.1 - Contenu des prix - Mode d'évaluation des ouvrages</w:t>
      </w:r>
      <w:bookmarkEnd w:id="13"/>
    </w:p>
    <w:p w14:paraId="4D67DB1C" w14:textId="77777777" w:rsidR="001E31F2" w:rsidRDefault="001E31F2">
      <w:pPr>
        <w:jc w:val="both"/>
        <w:rPr>
          <w:rFonts w:cs="Arial"/>
          <w:b/>
          <w:sz w:val="22"/>
          <w:u w:val="single"/>
        </w:rPr>
      </w:pPr>
    </w:p>
    <w:p w14:paraId="244D9578" w14:textId="77777777" w:rsidR="001E31F2" w:rsidRDefault="001E31F2">
      <w:pPr>
        <w:pStyle w:val="Titre3"/>
        <w:rPr>
          <w:rFonts w:ascii="Arial" w:hAnsi="Arial" w:cs="Arial"/>
          <w:b w:val="0"/>
          <w:sz w:val="22"/>
          <w:u w:val="single"/>
        </w:rPr>
      </w:pPr>
      <w:bookmarkStart w:id="14" w:name="_Toc202863109"/>
      <w:r>
        <w:rPr>
          <w:rFonts w:ascii="Arial" w:hAnsi="Arial" w:cs="Arial"/>
          <w:b w:val="0"/>
          <w:sz w:val="22"/>
        </w:rPr>
        <w:t xml:space="preserve">3.1.1 - </w:t>
      </w:r>
      <w:r>
        <w:rPr>
          <w:rFonts w:ascii="Arial" w:hAnsi="Arial" w:cs="Arial"/>
          <w:b w:val="0"/>
          <w:sz w:val="22"/>
          <w:u w:val="single"/>
        </w:rPr>
        <w:t>Contenu des prix</w:t>
      </w:r>
      <w:bookmarkEnd w:id="14"/>
    </w:p>
    <w:p w14:paraId="4F6BDD55" w14:textId="77777777" w:rsidR="001E31F2" w:rsidRDefault="001E31F2">
      <w:pPr>
        <w:jc w:val="both"/>
        <w:rPr>
          <w:rFonts w:cs="Arial"/>
          <w:sz w:val="22"/>
          <w:u w:val="single"/>
        </w:rPr>
      </w:pPr>
    </w:p>
    <w:p w14:paraId="7816DD51" w14:textId="77777777" w:rsidR="001E31F2" w:rsidRDefault="001E31F2">
      <w:pPr>
        <w:pStyle w:val="Retraitcorpsdetexte"/>
        <w:ind w:left="0"/>
        <w:rPr>
          <w:rFonts w:cs="Arial"/>
          <w:sz w:val="22"/>
        </w:rPr>
      </w:pPr>
      <w:r>
        <w:rPr>
          <w:rFonts w:cs="Arial"/>
          <w:sz w:val="22"/>
        </w:rPr>
        <w:t>Les prix du marché s'entendent hors T.V.A., pour les ouvrages prêts à être mis en service. Ils comprennent l'ensemble des travaux préparatoires, fournitures, travaux de mise en œuvre et toutes sujétions en découlant, en particulier :</w:t>
      </w:r>
    </w:p>
    <w:p w14:paraId="20356BA8" w14:textId="77777777" w:rsidR="001E31F2" w:rsidRDefault="001E31F2">
      <w:pPr>
        <w:pStyle w:val="Retraitcorpsdetexte"/>
        <w:ind w:left="0"/>
        <w:rPr>
          <w:rFonts w:cs="Arial"/>
          <w:sz w:val="22"/>
        </w:rPr>
      </w:pPr>
    </w:p>
    <w:p w14:paraId="3C6FCFFE" w14:textId="77777777" w:rsidR="001E31F2" w:rsidRDefault="001E31F2">
      <w:pPr>
        <w:pStyle w:val="Retraitcorpsdetexte"/>
        <w:numPr>
          <w:ilvl w:val="0"/>
          <w:numId w:val="14"/>
        </w:numPr>
        <w:rPr>
          <w:rFonts w:cs="Arial"/>
          <w:sz w:val="22"/>
        </w:rPr>
      </w:pPr>
      <w:proofErr w:type="gramStart"/>
      <w:r>
        <w:rPr>
          <w:rFonts w:cs="Arial"/>
          <w:sz w:val="22"/>
        </w:rPr>
        <w:t>les</w:t>
      </w:r>
      <w:proofErr w:type="gramEnd"/>
      <w:r>
        <w:rPr>
          <w:rFonts w:cs="Arial"/>
          <w:sz w:val="22"/>
        </w:rPr>
        <w:t xml:space="preserve"> faux frais, frais généraux et bénéfice de l'entrepreneur, ainsi que toutes les taxes en application lors de l'établissement des propositions,</w:t>
      </w:r>
    </w:p>
    <w:p w14:paraId="288B1373" w14:textId="77777777" w:rsidR="001E31F2" w:rsidRDefault="001E31F2">
      <w:pPr>
        <w:pStyle w:val="Retraitcorpsdetexte"/>
        <w:numPr>
          <w:ilvl w:val="0"/>
          <w:numId w:val="14"/>
        </w:numPr>
        <w:rPr>
          <w:rFonts w:cs="Arial"/>
          <w:sz w:val="22"/>
        </w:rPr>
      </w:pPr>
      <w:proofErr w:type="gramStart"/>
      <w:r>
        <w:rPr>
          <w:rFonts w:cs="Arial"/>
          <w:sz w:val="22"/>
        </w:rPr>
        <w:t>les</w:t>
      </w:r>
      <w:proofErr w:type="gramEnd"/>
      <w:r>
        <w:rPr>
          <w:rFonts w:cs="Arial"/>
          <w:sz w:val="22"/>
        </w:rPr>
        <w:t xml:space="preserve"> frais de recherche et de signature des autorisations de passage et de promesses de vente, ainsi que les frais d'impression des conventions correspondantes,</w:t>
      </w:r>
    </w:p>
    <w:p w14:paraId="7A75E3E3" w14:textId="77777777" w:rsidR="001E31F2" w:rsidRDefault="001E31F2">
      <w:pPr>
        <w:pStyle w:val="Retraitcorpsdetexte"/>
        <w:numPr>
          <w:ilvl w:val="0"/>
          <w:numId w:val="14"/>
        </w:numPr>
        <w:rPr>
          <w:rFonts w:cs="Arial"/>
          <w:sz w:val="22"/>
        </w:rPr>
      </w:pPr>
      <w:proofErr w:type="gramStart"/>
      <w:r>
        <w:rPr>
          <w:rFonts w:cs="Arial"/>
          <w:sz w:val="22"/>
        </w:rPr>
        <w:t>les</w:t>
      </w:r>
      <w:proofErr w:type="gramEnd"/>
      <w:r>
        <w:rPr>
          <w:rFonts w:cs="Arial"/>
          <w:sz w:val="22"/>
        </w:rPr>
        <w:t xml:space="preserve"> frais d'études d'exécution (piquetages et documents correspondants, dossiers, etc...) ainsi que les documents définitifs d'exécution,</w:t>
      </w:r>
    </w:p>
    <w:p w14:paraId="17B475C0" w14:textId="77777777" w:rsidR="001E31F2" w:rsidRDefault="001E31F2">
      <w:pPr>
        <w:numPr>
          <w:ilvl w:val="0"/>
          <w:numId w:val="14"/>
        </w:numPr>
        <w:jc w:val="both"/>
        <w:rPr>
          <w:rFonts w:cs="Arial"/>
          <w:sz w:val="22"/>
        </w:rPr>
      </w:pPr>
      <w:proofErr w:type="gramStart"/>
      <w:r>
        <w:rPr>
          <w:rFonts w:cs="Arial"/>
          <w:sz w:val="22"/>
        </w:rPr>
        <w:t>les</w:t>
      </w:r>
      <w:proofErr w:type="gramEnd"/>
      <w:r>
        <w:rPr>
          <w:rFonts w:cs="Arial"/>
          <w:sz w:val="22"/>
        </w:rPr>
        <w:t xml:space="preserve"> frais d'élagages et d'abattages des plantations voisines des conducteurs,</w:t>
      </w:r>
    </w:p>
    <w:p w14:paraId="01160B04" w14:textId="77777777" w:rsidR="001E31F2" w:rsidRDefault="001E31F2">
      <w:pPr>
        <w:pStyle w:val="Retraitcorpsdetexte"/>
        <w:numPr>
          <w:ilvl w:val="0"/>
          <w:numId w:val="14"/>
        </w:numPr>
        <w:rPr>
          <w:rFonts w:cs="Arial"/>
          <w:sz w:val="22"/>
        </w:rPr>
      </w:pPr>
      <w:proofErr w:type="gramStart"/>
      <w:r>
        <w:rPr>
          <w:rFonts w:cs="Arial"/>
          <w:sz w:val="22"/>
        </w:rPr>
        <w:t>les</w:t>
      </w:r>
      <w:proofErr w:type="gramEnd"/>
      <w:r>
        <w:rPr>
          <w:rFonts w:cs="Arial"/>
          <w:sz w:val="22"/>
        </w:rPr>
        <w:t xml:space="preserve"> éventuels sondages demandés par le Maître d'Ouvrage dans le cas d'un contrôle de conformité sur un ouvrage souterrain,</w:t>
      </w:r>
    </w:p>
    <w:p w14:paraId="45B137C6" w14:textId="77777777" w:rsidR="001E31F2" w:rsidRDefault="001E31F2">
      <w:pPr>
        <w:numPr>
          <w:ilvl w:val="0"/>
          <w:numId w:val="14"/>
        </w:numPr>
        <w:jc w:val="both"/>
        <w:rPr>
          <w:rFonts w:cs="Arial"/>
          <w:sz w:val="22"/>
        </w:rPr>
      </w:pPr>
      <w:proofErr w:type="gramStart"/>
      <w:r>
        <w:rPr>
          <w:rFonts w:cs="Arial"/>
          <w:sz w:val="22"/>
        </w:rPr>
        <w:t>les</w:t>
      </w:r>
      <w:proofErr w:type="gramEnd"/>
      <w:r>
        <w:rPr>
          <w:rFonts w:cs="Arial"/>
          <w:sz w:val="22"/>
        </w:rPr>
        <w:t xml:space="preserve"> frais résultant d'infractions aux lois, décrets ou règlements en vigueur,</w:t>
      </w:r>
    </w:p>
    <w:p w14:paraId="3AB57DEC" w14:textId="77777777" w:rsidR="001E31F2" w:rsidRDefault="001E31F2">
      <w:pPr>
        <w:pStyle w:val="Retraitcorpsdetexte"/>
        <w:numPr>
          <w:ilvl w:val="0"/>
          <w:numId w:val="14"/>
        </w:numPr>
        <w:rPr>
          <w:rFonts w:cs="Arial"/>
          <w:sz w:val="22"/>
        </w:rPr>
      </w:pPr>
      <w:proofErr w:type="gramStart"/>
      <w:r>
        <w:rPr>
          <w:rFonts w:cs="Arial"/>
          <w:sz w:val="22"/>
        </w:rPr>
        <w:t>l'indemnisation</w:t>
      </w:r>
      <w:proofErr w:type="gramEnd"/>
      <w:r>
        <w:rPr>
          <w:rFonts w:cs="Arial"/>
          <w:sz w:val="22"/>
        </w:rPr>
        <w:t xml:space="preserve"> des dégâts commis chez les propriétaires ou les exploitants ou aux services publics au cours des travaux ou à leur occasion,</w:t>
      </w:r>
    </w:p>
    <w:p w14:paraId="5FACA79D" w14:textId="77777777" w:rsidR="001E31F2" w:rsidRDefault="001E31F2">
      <w:pPr>
        <w:pStyle w:val="Retraitcorpsdetexte"/>
        <w:numPr>
          <w:ilvl w:val="0"/>
          <w:numId w:val="14"/>
        </w:numPr>
        <w:rPr>
          <w:rFonts w:cs="Arial"/>
          <w:sz w:val="22"/>
        </w:rPr>
      </w:pPr>
      <w:proofErr w:type="gramStart"/>
      <w:r>
        <w:rPr>
          <w:rFonts w:cs="Arial"/>
          <w:sz w:val="22"/>
        </w:rPr>
        <w:t>les</w:t>
      </w:r>
      <w:proofErr w:type="gramEnd"/>
      <w:r>
        <w:rPr>
          <w:rFonts w:cs="Arial"/>
          <w:sz w:val="22"/>
        </w:rPr>
        <w:t xml:space="preserve"> frais qu'entraînera la réparation des dégâts ou bris quelconque commis à l'encontre des ouvrages intéressés par les travaux, par des agents de l'entrepreneur, des inconnus ou bien provenant de toute autre cause, même de force majeure, et ce, jusqu'à la réception des ouvrages,</w:t>
      </w:r>
    </w:p>
    <w:p w14:paraId="7DA72CEA" w14:textId="77777777" w:rsidR="001E31F2" w:rsidRDefault="001E31F2">
      <w:pPr>
        <w:pStyle w:val="Retraitcorpsdetexte"/>
        <w:numPr>
          <w:ilvl w:val="0"/>
          <w:numId w:val="14"/>
        </w:numPr>
        <w:rPr>
          <w:rFonts w:cs="Arial"/>
          <w:sz w:val="22"/>
        </w:rPr>
      </w:pPr>
      <w:proofErr w:type="gramStart"/>
      <w:r>
        <w:rPr>
          <w:rFonts w:cs="Arial"/>
          <w:sz w:val="22"/>
        </w:rPr>
        <w:t>les</w:t>
      </w:r>
      <w:proofErr w:type="gramEnd"/>
      <w:r>
        <w:rPr>
          <w:rFonts w:cs="Arial"/>
          <w:sz w:val="22"/>
        </w:rPr>
        <w:t xml:space="preserve"> frais de bornage concernant l’implantation des postes (HTA-BT) à unité(s) fonctionnelle(s),</w:t>
      </w:r>
    </w:p>
    <w:p w14:paraId="11730904" w14:textId="77777777" w:rsidR="001E31F2" w:rsidRDefault="001E31F2">
      <w:pPr>
        <w:pStyle w:val="Retraitcorpsdetexte"/>
        <w:numPr>
          <w:ilvl w:val="0"/>
          <w:numId w:val="14"/>
        </w:numPr>
        <w:rPr>
          <w:rFonts w:cs="Arial"/>
          <w:sz w:val="22"/>
        </w:rPr>
      </w:pPr>
      <w:proofErr w:type="gramStart"/>
      <w:r>
        <w:rPr>
          <w:rFonts w:cs="Arial"/>
          <w:sz w:val="22"/>
        </w:rPr>
        <w:t>les</w:t>
      </w:r>
      <w:proofErr w:type="gramEnd"/>
      <w:r>
        <w:rPr>
          <w:rFonts w:cs="Arial"/>
          <w:sz w:val="22"/>
        </w:rPr>
        <w:t xml:space="preserve"> frais de remise en état des murs et toitures démolis ou modifiés pour permettre l'implantation des supports,</w:t>
      </w:r>
    </w:p>
    <w:p w14:paraId="052DA99C" w14:textId="77777777" w:rsidR="001E31F2" w:rsidRDefault="001E31F2">
      <w:pPr>
        <w:pStyle w:val="Retraitcorpsdetexte"/>
        <w:numPr>
          <w:ilvl w:val="0"/>
          <w:numId w:val="14"/>
        </w:numPr>
        <w:rPr>
          <w:rFonts w:cs="Arial"/>
          <w:sz w:val="22"/>
        </w:rPr>
      </w:pPr>
      <w:proofErr w:type="gramStart"/>
      <w:r>
        <w:rPr>
          <w:rFonts w:cs="Arial"/>
          <w:sz w:val="22"/>
        </w:rPr>
        <w:t>les</w:t>
      </w:r>
      <w:proofErr w:type="gramEnd"/>
      <w:r>
        <w:rPr>
          <w:rFonts w:cs="Arial"/>
          <w:sz w:val="22"/>
        </w:rPr>
        <w:t xml:space="preserve"> frais de remise en état des terrains, voies publiques et propriétés privées après l'exécution des ouvrages,</w:t>
      </w:r>
    </w:p>
    <w:p w14:paraId="43D08044" w14:textId="77777777" w:rsidR="001E31F2" w:rsidRDefault="001E31F2">
      <w:pPr>
        <w:pStyle w:val="Retraitcorpsdetexte"/>
        <w:numPr>
          <w:ilvl w:val="0"/>
          <w:numId w:val="14"/>
        </w:numPr>
        <w:rPr>
          <w:rFonts w:cs="Arial"/>
          <w:sz w:val="22"/>
        </w:rPr>
      </w:pPr>
      <w:proofErr w:type="gramStart"/>
      <w:r>
        <w:rPr>
          <w:rFonts w:cs="Arial"/>
          <w:sz w:val="22"/>
        </w:rPr>
        <w:t>les</w:t>
      </w:r>
      <w:proofErr w:type="gramEnd"/>
      <w:r>
        <w:rPr>
          <w:rFonts w:cs="Arial"/>
          <w:sz w:val="22"/>
        </w:rPr>
        <w:t xml:space="preserve"> frais de manutention et de stockage du matériel en un lieu fixé par le Maître d'Ouvrage, ainsi que les frais de transport qui en résultent,</w:t>
      </w:r>
    </w:p>
    <w:p w14:paraId="30D58C31" w14:textId="77777777" w:rsidR="001E31F2" w:rsidRDefault="001E31F2">
      <w:pPr>
        <w:numPr>
          <w:ilvl w:val="0"/>
          <w:numId w:val="14"/>
        </w:numPr>
        <w:jc w:val="both"/>
        <w:rPr>
          <w:rFonts w:cs="Arial"/>
          <w:sz w:val="22"/>
        </w:rPr>
      </w:pPr>
      <w:proofErr w:type="gramStart"/>
      <w:r>
        <w:rPr>
          <w:rFonts w:cs="Arial"/>
          <w:sz w:val="22"/>
        </w:rPr>
        <w:t>les</w:t>
      </w:r>
      <w:proofErr w:type="gramEnd"/>
      <w:r>
        <w:rPr>
          <w:rFonts w:cs="Arial"/>
          <w:sz w:val="22"/>
        </w:rPr>
        <w:t xml:space="preserve"> frais de coupure susceptibles d'être </w:t>
      </w:r>
      <w:r w:rsidR="00DC597D">
        <w:rPr>
          <w:rFonts w:cs="Arial"/>
          <w:sz w:val="22"/>
        </w:rPr>
        <w:t>fact</w:t>
      </w:r>
      <w:r w:rsidR="00236A7D">
        <w:rPr>
          <w:rFonts w:cs="Arial"/>
          <w:sz w:val="22"/>
        </w:rPr>
        <w:t>urés par le concessionnaire ENEDIS</w:t>
      </w:r>
    </w:p>
    <w:p w14:paraId="0B700554" w14:textId="77777777" w:rsidR="001E31F2" w:rsidRDefault="001E31F2">
      <w:pPr>
        <w:pStyle w:val="Retraitcorpsdetexte"/>
        <w:numPr>
          <w:ilvl w:val="0"/>
          <w:numId w:val="14"/>
        </w:numPr>
        <w:rPr>
          <w:rFonts w:cs="Arial"/>
          <w:sz w:val="22"/>
        </w:rPr>
      </w:pPr>
      <w:proofErr w:type="gramStart"/>
      <w:r>
        <w:rPr>
          <w:rFonts w:cs="Arial"/>
          <w:sz w:val="22"/>
        </w:rPr>
        <w:t>les</w:t>
      </w:r>
      <w:proofErr w:type="gramEnd"/>
      <w:r>
        <w:rPr>
          <w:rFonts w:cs="Arial"/>
          <w:sz w:val="22"/>
        </w:rPr>
        <w:t xml:space="preserve"> frais de surveillance exigés par les différents services tels que SNCF, France Télécom, etc...,</w:t>
      </w:r>
    </w:p>
    <w:p w14:paraId="63890C9A" w14:textId="77777777" w:rsidR="001E31F2" w:rsidRDefault="001E31F2">
      <w:pPr>
        <w:pStyle w:val="Retraitcorpsdetexte"/>
        <w:numPr>
          <w:ilvl w:val="0"/>
          <w:numId w:val="14"/>
        </w:numPr>
        <w:rPr>
          <w:rFonts w:cs="Arial"/>
          <w:sz w:val="22"/>
        </w:rPr>
      </w:pPr>
      <w:proofErr w:type="gramStart"/>
      <w:r>
        <w:rPr>
          <w:rFonts w:cs="Arial"/>
          <w:sz w:val="22"/>
        </w:rPr>
        <w:t>les</w:t>
      </w:r>
      <w:proofErr w:type="gramEnd"/>
      <w:r>
        <w:rPr>
          <w:rFonts w:cs="Arial"/>
          <w:sz w:val="22"/>
        </w:rPr>
        <w:t xml:space="preserve"> frais de transport des matériaux à évacuer du chantier vers une zone d’accueil et de traitement,</w:t>
      </w:r>
    </w:p>
    <w:p w14:paraId="1BB56CC7" w14:textId="77777777" w:rsidR="001E31F2" w:rsidRDefault="001E31F2">
      <w:pPr>
        <w:pStyle w:val="Retraitcorpsdetexte"/>
        <w:numPr>
          <w:ilvl w:val="0"/>
          <w:numId w:val="14"/>
        </w:numPr>
        <w:rPr>
          <w:rFonts w:cs="Arial"/>
          <w:sz w:val="22"/>
        </w:rPr>
      </w:pPr>
      <w:proofErr w:type="gramStart"/>
      <w:r>
        <w:rPr>
          <w:rFonts w:cs="Arial"/>
          <w:sz w:val="22"/>
        </w:rPr>
        <w:t>les</w:t>
      </w:r>
      <w:proofErr w:type="gramEnd"/>
      <w:r>
        <w:rPr>
          <w:rFonts w:cs="Arial"/>
          <w:sz w:val="22"/>
        </w:rPr>
        <w:t xml:space="preserve"> frais relatifs à l'obtention du certificat de conformité pou</w:t>
      </w:r>
      <w:r w:rsidR="00DC597D">
        <w:rPr>
          <w:rFonts w:cs="Arial"/>
          <w:sz w:val="22"/>
        </w:rPr>
        <w:t>r les installations intérieures</w:t>
      </w:r>
      <w:r w:rsidR="005775EC">
        <w:rPr>
          <w:rFonts w:cs="Arial"/>
          <w:sz w:val="22"/>
        </w:rPr>
        <w:t>, d’éclairage public ou de signalisation lumineuse,</w:t>
      </w:r>
    </w:p>
    <w:p w14:paraId="1A1AD94D" w14:textId="77777777" w:rsidR="001E31F2" w:rsidRDefault="001E31F2">
      <w:pPr>
        <w:numPr>
          <w:ilvl w:val="0"/>
          <w:numId w:val="14"/>
        </w:numPr>
        <w:jc w:val="both"/>
        <w:rPr>
          <w:rFonts w:cs="Arial"/>
          <w:sz w:val="22"/>
        </w:rPr>
      </w:pPr>
      <w:proofErr w:type="gramStart"/>
      <w:r>
        <w:rPr>
          <w:rFonts w:cs="Arial"/>
          <w:sz w:val="22"/>
        </w:rPr>
        <w:t>les</w:t>
      </w:r>
      <w:proofErr w:type="gramEnd"/>
      <w:r>
        <w:rPr>
          <w:rFonts w:cs="Arial"/>
          <w:sz w:val="22"/>
        </w:rPr>
        <w:t xml:space="preserve"> frais résultant des sujétions qu'est susceptible d'entraîner l'exécution simultanée de travaux de réseaux souterrains en tranchée commune avec d'autres canalisations (réseaux d</w:t>
      </w:r>
      <w:r w:rsidR="009E68AA">
        <w:rPr>
          <w:rFonts w:cs="Arial"/>
          <w:sz w:val="22"/>
        </w:rPr>
        <w:t>'eau, France Télécom, gaz, etc.</w:t>
      </w:r>
      <w:r>
        <w:rPr>
          <w:rFonts w:cs="Arial"/>
          <w:sz w:val="22"/>
        </w:rPr>
        <w:t>.) et des sujétions entraînées lors de la transformation de ligne basse tension en ligne moyenne tension pour assurer la continuité du service,</w:t>
      </w:r>
    </w:p>
    <w:p w14:paraId="130F0BA2" w14:textId="77777777" w:rsidR="001E31F2" w:rsidRDefault="001E31F2">
      <w:pPr>
        <w:numPr>
          <w:ilvl w:val="0"/>
          <w:numId w:val="14"/>
        </w:numPr>
        <w:jc w:val="both"/>
        <w:rPr>
          <w:rFonts w:cs="Arial"/>
          <w:sz w:val="22"/>
        </w:rPr>
      </w:pPr>
      <w:proofErr w:type="gramStart"/>
      <w:r>
        <w:rPr>
          <w:rFonts w:cs="Arial"/>
          <w:sz w:val="22"/>
        </w:rPr>
        <w:t>les</w:t>
      </w:r>
      <w:proofErr w:type="gramEnd"/>
      <w:r>
        <w:rPr>
          <w:rFonts w:cs="Arial"/>
          <w:sz w:val="22"/>
        </w:rPr>
        <w:t xml:space="preserve"> frais résultant de participations aux réunions préparatoires de travaux,</w:t>
      </w:r>
    </w:p>
    <w:p w14:paraId="433E0338" w14:textId="77777777" w:rsidR="00DC597D" w:rsidRDefault="00DC597D">
      <w:pPr>
        <w:numPr>
          <w:ilvl w:val="0"/>
          <w:numId w:val="14"/>
        </w:numPr>
        <w:jc w:val="both"/>
        <w:rPr>
          <w:rFonts w:cs="Arial"/>
          <w:sz w:val="22"/>
        </w:rPr>
      </w:pPr>
      <w:proofErr w:type="gramStart"/>
      <w:r>
        <w:rPr>
          <w:rFonts w:cs="Arial"/>
          <w:sz w:val="22"/>
        </w:rPr>
        <w:t>les</w:t>
      </w:r>
      <w:proofErr w:type="gramEnd"/>
      <w:r>
        <w:rPr>
          <w:rFonts w:cs="Arial"/>
          <w:sz w:val="22"/>
        </w:rPr>
        <w:t xml:space="preserve"> frais résultant des travaux sous tension réalisés par l’entreprise,</w:t>
      </w:r>
    </w:p>
    <w:p w14:paraId="3D0E4C1E" w14:textId="77777777" w:rsidR="001E31F2" w:rsidRPr="00DC597D" w:rsidRDefault="00DC597D" w:rsidP="00DC597D">
      <w:pPr>
        <w:numPr>
          <w:ilvl w:val="0"/>
          <w:numId w:val="14"/>
        </w:numPr>
        <w:jc w:val="both"/>
        <w:rPr>
          <w:rFonts w:cs="Arial"/>
          <w:sz w:val="22"/>
        </w:rPr>
      </w:pPr>
      <w:proofErr w:type="gramStart"/>
      <w:r>
        <w:rPr>
          <w:rFonts w:cs="Arial"/>
          <w:sz w:val="22"/>
        </w:rPr>
        <w:t>les</w:t>
      </w:r>
      <w:proofErr w:type="gramEnd"/>
      <w:r>
        <w:rPr>
          <w:rFonts w:cs="Arial"/>
          <w:sz w:val="22"/>
        </w:rPr>
        <w:t xml:space="preserve"> frais résultant des demandes d’accès au réseau et des a</w:t>
      </w:r>
      <w:r w:rsidR="00725CBA">
        <w:rPr>
          <w:rFonts w:cs="Arial"/>
          <w:sz w:val="22"/>
        </w:rPr>
        <w:t>ccès au réseau délivrés par ENEDIS</w:t>
      </w:r>
      <w:r>
        <w:rPr>
          <w:rFonts w:cs="Arial"/>
          <w:sz w:val="22"/>
        </w:rPr>
        <w:t>,</w:t>
      </w:r>
    </w:p>
    <w:p w14:paraId="688AED64" w14:textId="77777777" w:rsidR="00DC597D" w:rsidRDefault="009B7E8D" w:rsidP="00DC597D">
      <w:pPr>
        <w:pStyle w:val="Retraitcorpsdetexte"/>
        <w:numPr>
          <w:ilvl w:val="0"/>
          <w:numId w:val="14"/>
        </w:numPr>
        <w:rPr>
          <w:rFonts w:cs="Arial"/>
          <w:sz w:val="22"/>
        </w:rPr>
      </w:pPr>
      <w:proofErr w:type="gramStart"/>
      <w:r>
        <w:rPr>
          <w:rFonts w:cs="Arial"/>
          <w:sz w:val="22"/>
        </w:rPr>
        <w:t>les</w:t>
      </w:r>
      <w:proofErr w:type="gramEnd"/>
      <w:r>
        <w:rPr>
          <w:rFonts w:cs="Arial"/>
          <w:sz w:val="22"/>
        </w:rPr>
        <w:t xml:space="preserve"> frais d’obtention d’une déclaration de conformité d’ouvrage et son compte rendu des contrôles visés par un organisme technique</w:t>
      </w:r>
      <w:r w:rsidR="00DC597D">
        <w:rPr>
          <w:rFonts w:cs="Arial"/>
          <w:sz w:val="22"/>
        </w:rPr>
        <w:t xml:space="preserve"> indépendant notifié en qualité quand celui-ci ser</w:t>
      </w:r>
      <w:r w:rsidR="005775EC">
        <w:rPr>
          <w:rFonts w:cs="Arial"/>
          <w:sz w:val="22"/>
        </w:rPr>
        <w:t>a exigé par le maître d’ouvrage,</w:t>
      </w:r>
    </w:p>
    <w:p w14:paraId="34C21502" w14:textId="77777777" w:rsidR="005775EC" w:rsidRDefault="005775EC" w:rsidP="00DC597D">
      <w:pPr>
        <w:pStyle w:val="Retraitcorpsdetexte"/>
        <w:numPr>
          <w:ilvl w:val="0"/>
          <w:numId w:val="14"/>
        </w:numPr>
        <w:rPr>
          <w:rFonts w:cs="Arial"/>
          <w:sz w:val="22"/>
        </w:rPr>
      </w:pPr>
      <w:proofErr w:type="gramStart"/>
      <w:r>
        <w:rPr>
          <w:rFonts w:cs="Arial"/>
          <w:sz w:val="22"/>
        </w:rPr>
        <w:t>les</w:t>
      </w:r>
      <w:proofErr w:type="gramEnd"/>
      <w:r>
        <w:rPr>
          <w:rFonts w:cs="Arial"/>
          <w:sz w:val="22"/>
        </w:rPr>
        <w:t xml:space="preserve"> frais liés aux essais nocturnes pour les installations d’éclairage public,</w:t>
      </w:r>
    </w:p>
    <w:p w14:paraId="14ACB4FD" w14:textId="77777777" w:rsidR="005775EC" w:rsidRDefault="005775EC" w:rsidP="00DC597D">
      <w:pPr>
        <w:pStyle w:val="Retraitcorpsdetexte"/>
        <w:numPr>
          <w:ilvl w:val="0"/>
          <w:numId w:val="14"/>
        </w:numPr>
        <w:rPr>
          <w:rFonts w:cs="Arial"/>
          <w:sz w:val="22"/>
        </w:rPr>
      </w:pPr>
      <w:proofErr w:type="gramStart"/>
      <w:r>
        <w:rPr>
          <w:rFonts w:cs="Arial"/>
          <w:sz w:val="22"/>
        </w:rPr>
        <w:t>les</w:t>
      </w:r>
      <w:proofErr w:type="gramEnd"/>
      <w:r>
        <w:rPr>
          <w:rFonts w:cs="Arial"/>
          <w:sz w:val="22"/>
        </w:rPr>
        <w:t xml:space="preserve"> plans prévus à l’article 18.2.6 du CCTP,</w:t>
      </w:r>
    </w:p>
    <w:p w14:paraId="40A7F76C" w14:textId="77777777" w:rsidR="005775EC" w:rsidRPr="00DC597D" w:rsidRDefault="005775EC" w:rsidP="00DC597D">
      <w:pPr>
        <w:pStyle w:val="Retraitcorpsdetexte"/>
        <w:numPr>
          <w:ilvl w:val="0"/>
          <w:numId w:val="14"/>
        </w:numPr>
        <w:rPr>
          <w:rFonts w:cs="Arial"/>
          <w:sz w:val="22"/>
        </w:rPr>
      </w:pPr>
      <w:proofErr w:type="gramStart"/>
      <w:r>
        <w:rPr>
          <w:rFonts w:cs="Arial"/>
          <w:sz w:val="22"/>
        </w:rPr>
        <w:t>les</w:t>
      </w:r>
      <w:proofErr w:type="gramEnd"/>
      <w:r>
        <w:rPr>
          <w:rFonts w:cs="Arial"/>
          <w:sz w:val="22"/>
        </w:rPr>
        <w:t xml:space="preserve"> mises en sécurité des installations endommagées (accidents, événements climatiques) avant travaux.</w:t>
      </w:r>
    </w:p>
    <w:p w14:paraId="06CBB5D7" w14:textId="77777777" w:rsidR="001E31F2" w:rsidRDefault="001E31F2">
      <w:pPr>
        <w:jc w:val="both"/>
        <w:rPr>
          <w:rFonts w:cs="Arial"/>
          <w:sz w:val="22"/>
        </w:rPr>
      </w:pPr>
    </w:p>
    <w:p w14:paraId="500BB725" w14:textId="77777777" w:rsidR="001E31F2" w:rsidRDefault="001E31F2">
      <w:pPr>
        <w:pStyle w:val="Retraitcorpsdetexte"/>
        <w:ind w:left="0"/>
        <w:rPr>
          <w:rFonts w:cs="Arial"/>
          <w:sz w:val="22"/>
        </w:rPr>
      </w:pPr>
      <w:r>
        <w:rPr>
          <w:rFonts w:cs="Arial"/>
          <w:sz w:val="22"/>
        </w:rPr>
        <w:t>Les prix ne comprennent pas :</w:t>
      </w:r>
    </w:p>
    <w:p w14:paraId="6C7DEF90" w14:textId="77777777" w:rsidR="001E31F2" w:rsidRDefault="001E31F2">
      <w:pPr>
        <w:jc w:val="both"/>
        <w:rPr>
          <w:rFonts w:cs="Arial"/>
          <w:sz w:val="22"/>
        </w:rPr>
      </w:pPr>
    </w:p>
    <w:p w14:paraId="365C6172" w14:textId="77777777" w:rsidR="001E31F2" w:rsidRDefault="001E31F2">
      <w:pPr>
        <w:pStyle w:val="Retraitcorpsdetexte"/>
        <w:numPr>
          <w:ilvl w:val="0"/>
          <w:numId w:val="14"/>
        </w:numPr>
        <w:rPr>
          <w:rFonts w:cs="Arial"/>
          <w:sz w:val="22"/>
        </w:rPr>
      </w:pPr>
      <w:proofErr w:type="gramStart"/>
      <w:r>
        <w:rPr>
          <w:rFonts w:cs="Arial"/>
          <w:sz w:val="22"/>
        </w:rPr>
        <w:t>les</w:t>
      </w:r>
      <w:proofErr w:type="gramEnd"/>
      <w:r>
        <w:rPr>
          <w:rFonts w:cs="Arial"/>
          <w:sz w:val="22"/>
        </w:rPr>
        <w:t xml:space="preserve"> indemnités susceptibles d'être accordées pour les terrains des transformateurs et le cas échéant pour l'emprunt d'ouvrages électriques privés,</w:t>
      </w:r>
    </w:p>
    <w:p w14:paraId="11132F41" w14:textId="77777777" w:rsidR="001E31F2" w:rsidRDefault="001E31F2">
      <w:pPr>
        <w:pStyle w:val="Retraitcorpsdetexte"/>
        <w:numPr>
          <w:ilvl w:val="0"/>
          <w:numId w:val="14"/>
        </w:numPr>
        <w:rPr>
          <w:rFonts w:cs="Arial"/>
          <w:sz w:val="22"/>
        </w:rPr>
      </w:pPr>
      <w:proofErr w:type="gramStart"/>
      <w:r>
        <w:rPr>
          <w:rFonts w:cs="Arial"/>
          <w:sz w:val="22"/>
        </w:rPr>
        <w:lastRenderedPageBreak/>
        <w:t>les</w:t>
      </w:r>
      <w:proofErr w:type="gramEnd"/>
      <w:r>
        <w:rPr>
          <w:rFonts w:cs="Arial"/>
          <w:sz w:val="22"/>
        </w:rPr>
        <w:t xml:space="preserve"> prestations prévues au chapitre « Etablissement des dossiers et travaux préparatoires » du bordereau des prix unitaires,</w:t>
      </w:r>
    </w:p>
    <w:p w14:paraId="2808861D" w14:textId="77777777" w:rsidR="001E31F2" w:rsidRDefault="001E31F2">
      <w:pPr>
        <w:pStyle w:val="Retraitcorpsdetexte"/>
        <w:numPr>
          <w:ilvl w:val="0"/>
          <w:numId w:val="14"/>
        </w:numPr>
        <w:rPr>
          <w:rFonts w:cs="Arial"/>
          <w:sz w:val="22"/>
        </w:rPr>
      </w:pPr>
      <w:proofErr w:type="gramStart"/>
      <w:r>
        <w:rPr>
          <w:rFonts w:cs="Arial"/>
          <w:sz w:val="22"/>
        </w:rPr>
        <w:t>dans</w:t>
      </w:r>
      <w:proofErr w:type="gramEnd"/>
      <w:r>
        <w:rPr>
          <w:rFonts w:cs="Arial"/>
          <w:sz w:val="22"/>
        </w:rPr>
        <w:t xml:space="preserve"> le cas exceptionnel d'abattages très importants (traversée de forêts), les prix d'expertises et abattages des bois ainsi que les frais d'évacuation des produits.</w:t>
      </w:r>
    </w:p>
    <w:p w14:paraId="6A0DD489" w14:textId="77777777" w:rsidR="001E31F2" w:rsidRDefault="001E31F2">
      <w:pPr>
        <w:jc w:val="both"/>
        <w:rPr>
          <w:rFonts w:cs="Arial"/>
          <w:sz w:val="22"/>
        </w:rPr>
      </w:pPr>
    </w:p>
    <w:p w14:paraId="2F9F68FB" w14:textId="77777777" w:rsidR="001E31F2" w:rsidRDefault="001E31F2">
      <w:pPr>
        <w:pStyle w:val="Titre3"/>
        <w:rPr>
          <w:rFonts w:ascii="Arial" w:hAnsi="Arial" w:cs="Arial"/>
          <w:b w:val="0"/>
          <w:sz w:val="22"/>
        </w:rPr>
      </w:pPr>
      <w:bookmarkStart w:id="15" w:name="_Toc202863110"/>
      <w:r>
        <w:rPr>
          <w:rFonts w:ascii="Arial" w:hAnsi="Arial" w:cs="Arial"/>
          <w:b w:val="0"/>
          <w:sz w:val="22"/>
        </w:rPr>
        <w:t xml:space="preserve">3.1.2 - </w:t>
      </w:r>
      <w:r>
        <w:rPr>
          <w:rFonts w:ascii="Arial" w:hAnsi="Arial" w:cs="Arial"/>
          <w:b w:val="0"/>
          <w:sz w:val="22"/>
          <w:u w:val="single"/>
        </w:rPr>
        <w:t>Mode d'évaluation des ouvrages</w:t>
      </w:r>
      <w:bookmarkEnd w:id="15"/>
    </w:p>
    <w:p w14:paraId="118B3D87" w14:textId="77777777" w:rsidR="001E31F2" w:rsidRDefault="001E31F2">
      <w:pPr>
        <w:jc w:val="both"/>
        <w:rPr>
          <w:rFonts w:cs="Arial"/>
          <w:sz w:val="22"/>
        </w:rPr>
      </w:pPr>
    </w:p>
    <w:p w14:paraId="25C41D71" w14:textId="77777777" w:rsidR="001E31F2" w:rsidRDefault="001E31F2">
      <w:pPr>
        <w:pStyle w:val="Retraitcorpsdetexte"/>
        <w:ind w:left="0"/>
        <w:rPr>
          <w:rFonts w:cs="Arial"/>
          <w:sz w:val="22"/>
        </w:rPr>
      </w:pPr>
      <w:r>
        <w:rPr>
          <w:rFonts w:cs="Arial"/>
          <w:sz w:val="22"/>
        </w:rPr>
        <w:t>Les ouvrages ou prestations faisant l'objet du marché sont réglés d'après les quantités réellement exécutées suivant les bons de commande notifiés à l'entrepreneur, par application des prix unitaires dont le libellé est donné dans le bordereau des prix unitaires, compte tenu des modalités d'application définies au bordereau (partie annexe).</w:t>
      </w:r>
    </w:p>
    <w:p w14:paraId="6FAA30C5" w14:textId="77777777" w:rsidR="001E31F2" w:rsidRDefault="001E31F2">
      <w:pPr>
        <w:pStyle w:val="Retraitcorpsdetexte"/>
        <w:ind w:left="0"/>
        <w:rPr>
          <w:rFonts w:cs="Arial"/>
          <w:sz w:val="22"/>
        </w:rPr>
      </w:pPr>
    </w:p>
    <w:p w14:paraId="6F1DE2A9" w14:textId="77777777" w:rsidR="001E31F2" w:rsidRDefault="001E31F2">
      <w:pPr>
        <w:jc w:val="both"/>
        <w:rPr>
          <w:rFonts w:cs="Arial"/>
          <w:sz w:val="22"/>
        </w:rPr>
      </w:pPr>
      <w:r>
        <w:rPr>
          <w:rFonts w:cs="Arial"/>
          <w:sz w:val="22"/>
          <w:u w:val="single"/>
        </w:rPr>
        <w:t>Pour les lignes aériennes</w:t>
      </w:r>
      <w:r>
        <w:rPr>
          <w:rFonts w:cs="Arial"/>
          <w:sz w:val="22"/>
        </w:rPr>
        <w:t>, les longueurs à prendre en compte sont mesurées suivant les lignes droites qui joignent les supports. Les conducteurs sont facturés selon la masse (s'il s'agit de conducteurs nus) ou selon la longueur (s'il s'agit de conducteurs isolés). Dans les deux cas, les longueurs à retenir pour la facturation des conducteurs sont obtenues en appliquant aux longueurs de lignes mesurées une majoration de 5 % pour tenir compte des flèches, chutes, bretelles, etc.</w:t>
      </w:r>
    </w:p>
    <w:p w14:paraId="688D5937" w14:textId="77777777" w:rsidR="001E31F2" w:rsidRDefault="001E31F2">
      <w:pPr>
        <w:jc w:val="both"/>
        <w:rPr>
          <w:rFonts w:cs="Arial"/>
          <w:sz w:val="22"/>
        </w:rPr>
      </w:pPr>
    </w:p>
    <w:p w14:paraId="11A47B82" w14:textId="77777777" w:rsidR="001E31F2" w:rsidRDefault="001E31F2">
      <w:pPr>
        <w:jc w:val="both"/>
        <w:rPr>
          <w:rFonts w:cs="Arial"/>
          <w:sz w:val="22"/>
        </w:rPr>
      </w:pPr>
      <w:r>
        <w:rPr>
          <w:rFonts w:cs="Arial"/>
          <w:sz w:val="22"/>
        </w:rPr>
        <w:t>Il est facturé une longueur forfaitaire de 9 mètres de câbles préassemblés dans le cas d'une sortie basse tension de poste de transformation en cabine haute (liaison basse tension - pince d'ancrage) et de 5 mètres de câbles préassemblés dans le cas d'une sortie basse tension de poste de transformation type H61 (liaison coffret - pince d'ancrage).</w:t>
      </w:r>
    </w:p>
    <w:p w14:paraId="6E22EC9C" w14:textId="77777777" w:rsidR="001E31F2" w:rsidRDefault="001E31F2">
      <w:pPr>
        <w:jc w:val="both"/>
        <w:rPr>
          <w:rFonts w:cs="Arial"/>
          <w:sz w:val="22"/>
        </w:rPr>
      </w:pPr>
    </w:p>
    <w:p w14:paraId="4CDC1A53" w14:textId="77777777" w:rsidR="001E31F2" w:rsidRDefault="001E31F2">
      <w:pPr>
        <w:jc w:val="both"/>
        <w:rPr>
          <w:rFonts w:cs="Arial"/>
          <w:sz w:val="22"/>
        </w:rPr>
      </w:pPr>
      <w:r>
        <w:rPr>
          <w:rFonts w:cs="Arial"/>
          <w:sz w:val="22"/>
          <w:u w:val="single"/>
        </w:rPr>
        <w:t>Pour les réseaux souterrains</w:t>
      </w:r>
      <w:r>
        <w:rPr>
          <w:rFonts w:cs="Arial"/>
          <w:sz w:val="22"/>
        </w:rPr>
        <w:t>, les longueurs sont celles mesurées sur le terrain suivant l'axe de la tranchée avec une majoration forfaitaire de :</w:t>
      </w:r>
    </w:p>
    <w:p w14:paraId="32EAD385" w14:textId="77777777" w:rsidR="001E31F2" w:rsidRDefault="001E31F2">
      <w:pPr>
        <w:numPr>
          <w:ilvl w:val="0"/>
          <w:numId w:val="16"/>
        </w:numPr>
        <w:jc w:val="both"/>
        <w:rPr>
          <w:rFonts w:cs="Arial"/>
          <w:sz w:val="22"/>
        </w:rPr>
      </w:pPr>
      <w:r>
        <w:rPr>
          <w:rFonts w:cs="Arial"/>
          <w:sz w:val="22"/>
        </w:rPr>
        <w:t>5 mètres pour le raccordement au tableau basse tension d'un poste de transformation</w:t>
      </w:r>
    </w:p>
    <w:p w14:paraId="75C16856" w14:textId="77777777" w:rsidR="001E31F2" w:rsidRDefault="001E31F2">
      <w:pPr>
        <w:numPr>
          <w:ilvl w:val="0"/>
          <w:numId w:val="16"/>
        </w:numPr>
        <w:jc w:val="both"/>
        <w:rPr>
          <w:rFonts w:cs="Arial"/>
          <w:sz w:val="22"/>
        </w:rPr>
      </w:pPr>
      <w:r>
        <w:rPr>
          <w:rFonts w:cs="Arial"/>
          <w:sz w:val="22"/>
        </w:rPr>
        <w:t>11 mètres pour la réalisation d'une remontée aéro-souterraine le long d'un poteau</w:t>
      </w:r>
    </w:p>
    <w:p w14:paraId="17CC8EF9" w14:textId="77777777" w:rsidR="001E31F2" w:rsidRDefault="001E31F2">
      <w:pPr>
        <w:numPr>
          <w:ilvl w:val="0"/>
          <w:numId w:val="16"/>
        </w:numPr>
        <w:jc w:val="both"/>
        <w:rPr>
          <w:rFonts w:cs="Arial"/>
          <w:sz w:val="22"/>
        </w:rPr>
      </w:pPr>
      <w:r>
        <w:rPr>
          <w:rFonts w:cs="Arial"/>
          <w:sz w:val="22"/>
        </w:rPr>
        <w:t>5 mètres pour le passage en coupure dans un candélabre</w:t>
      </w:r>
    </w:p>
    <w:p w14:paraId="1D95B74F" w14:textId="77777777" w:rsidR="001E31F2" w:rsidRDefault="001E31F2">
      <w:pPr>
        <w:numPr>
          <w:ilvl w:val="0"/>
          <w:numId w:val="16"/>
        </w:numPr>
        <w:jc w:val="both"/>
        <w:rPr>
          <w:rFonts w:cs="Arial"/>
          <w:sz w:val="22"/>
        </w:rPr>
      </w:pPr>
      <w:r>
        <w:rPr>
          <w:rFonts w:cs="Arial"/>
          <w:sz w:val="22"/>
        </w:rPr>
        <w:t xml:space="preserve">1,5 mètre pour le raccordement d'un coffret (repiquage, </w:t>
      </w:r>
      <w:proofErr w:type="gramStart"/>
      <w:r>
        <w:rPr>
          <w:rFonts w:cs="Arial"/>
          <w:sz w:val="22"/>
        </w:rPr>
        <w:t>étoilement,...</w:t>
      </w:r>
      <w:proofErr w:type="gramEnd"/>
      <w:r>
        <w:rPr>
          <w:rFonts w:cs="Arial"/>
          <w:sz w:val="22"/>
        </w:rPr>
        <w:t>).</w:t>
      </w:r>
    </w:p>
    <w:p w14:paraId="13A604CE" w14:textId="77777777" w:rsidR="001E31F2" w:rsidRDefault="001E31F2">
      <w:pPr>
        <w:jc w:val="both"/>
        <w:rPr>
          <w:rFonts w:cs="Arial"/>
          <w:sz w:val="22"/>
        </w:rPr>
      </w:pPr>
    </w:p>
    <w:p w14:paraId="631301AA" w14:textId="77777777" w:rsidR="001E31F2" w:rsidRDefault="001E31F2">
      <w:pPr>
        <w:jc w:val="both"/>
        <w:rPr>
          <w:rFonts w:cs="Arial"/>
          <w:sz w:val="22"/>
        </w:rPr>
      </w:pPr>
    </w:p>
    <w:p w14:paraId="6B33C4C0" w14:textId="77777777" w:rsidR="001E31F2" w:rsidRDefault="001E31F2">
      <w:pPr>
        <w:pStyle w:val="Titre2"/>
        <w:rPr>
          <w:rFonts w:ascii="Arial" w:hAnsi="Arial" w:cs="Arial"/>
          <w:b/>
          <w:sz w:val="22"/>
          <w:u w:val="single"/>
        </w:rPr>
      </w:pPr>
      <w:bookmarkStart w:id="16" w:name="_Toc202863111"/>
      <w:r>
        <w:rPr>
          <w:rFonts w:ascii="Arial" w:hAnsi="Arial" w:cs="Arial"/>
          <w:b/>
          <w:sz w:val="22"/>
          <w:u w:val="single"/>
        </w:rPr>
        <w:t>3.2 - Variation dans les prix</w:t>
      </w:r>
      <w:bookmarkEnd w:id="16"/>
    </w:p>
    <w:p w14:paraId="3C0FEC77" w14:textId="77777777" w:rsidR="001E31F2" w:rsidRDefault="001E31F2">
      <w:pPr>
        <w:jc w:val="both"/>
        <w:rPr>
          <w:rFonts w:cs="Arial"/>
          <w:sz w:val="22"/>
        </w:rPr>
      </w:pPr>
    </w:p>
    <w:p w14:paraId="49EF6EAA" w14:textId="77777777" w:rsidR="001E31F2" w:rsidRDefault="001E31F2">
      <w:pPr>
        <w:pStyle w:val="Titre3"/>
        <w:rPr>
          <w:rFonts w:ascii="Arial" w:hAnsi="Arial" w:cs="Arial"/>
          <w:b w:val="0"/>
          <w:sz w:val="22"/>
        </w:rPr>
      </w:pPr>
      <w:bookmarkStart w:id="17" w:name="_Toc202863112"/>
      <w:r>
        <w:rPr>
          <w:rFonts w:ascii="Arial" w:hAnsi="Arial" w:cs="Arial"/>
          <w:b w:val="0"/>
          <w:sz w:val="22"/>
        </w:rPr>
        <w:t xml:space="preserve">3.2.1 - </w:t>
      </w:r>
      <w:r>
        <w:rPr>
          <w:rFonts w:ascii="Arial" w:hAnsi="Arial" w:cs="Arial"/>
          <w:b w:val="0"/>
          <w:sz w:val="22"/>
          <w:u w:val="single"/>
        </w:rPr>
        <w:t>Définition des prix de base du marché</w:t>
      </w:r>
      <w:bookmarkEnd w:id="17"/>
    </w:p>
    <w:p w14:paraId="01755D02" w14:textId="77777777" w:rsidR="001E31F2" w:rsidRDefault="001E31F2">
      <w:pPr>
        <w:jc w:val="both"/>
        <w:rPr>
          <w:rFonts w:cs="Arial"/>
          <w:sz w:val="22"/>
        </w:rPr>
      </w:pPr>
    </w:p>
    <w:p w14:paraId="0E7DC2C3" w14:textId="77777777" w:rsidR="001E31F2" w:rsidRDefault="001E31F2">
      <w:pPr>
        <w:jc w:val="both"/>
        <w:rPr>
          <w:rFonts w:cs="Arial"/>
          <w:sz w:val="22"/>
        </w:rPr>
      </w:pPr>
      <w:r>
        <w:rPr>
          <w:rFonts w:cs="Arial"/>
          <w:sz w:val="22"/>
        </w:rPr>
        <w:t xml:space="preserve">Les prix sont fermes actualisables. Les prix de base sont ceux du bordereau de prix établis hors taxes et sur la base des conditions économiques du mois de remise des offres. Ce mois d'établissement des prix est appelé </w:t>
      </w:r>
      <w:r>
        <w:rPr>
          <w:rFonts w:cs="Arial"/>
          <w:sz w:val="22"/>
          <w:u w:val="single"/>
        </w:rPr>
        <w:t>mois zéro</w:t>
      </w:r>
      <w:r>
        <w:rPr>
          <w:rFonts w:cs="Arial"/>
          <w:sz w:val="22"/>
        </w:rPr>
        <w:t>. Ils sont affectés du coeffic</w:t>
      </w:r>
      <w:r w:rsidR="00970494">
        <w:rPr>
          <w:rFonts w:cs="Arial"/>
          <w:sz w:val="22"/>
        </w:rPr>
        <w:t>ient contractuel précisé par le Document de Remise de l’Offre.</w:t>
      </w:r>
    </w:p>
    <w:p w14:paraId="09A56CB0" w14:textId="77777777" w:rsidR="001E31F2" w:rsidRDefault="001E31F2">
      <w:pPr>
        <w:jc w:val="both"/>
        <w:rPr>
          <w:rFonts w:cs="Arial"/>
          <w:sz w:val="22"/>
        </w:rPr>
      </w:pPr>
    </w:p>
    <w:p w14:paraId="2A47639C" w14:textId="77777777" w:rsidR="001E31F2" w:rsidRDefault="001E31F2">
      <w:pPr>
        <w:pStyle w:val="Titre3"/>
        <w:rPr>
          <w:rFonts w:ascii="Arial" w:hAnsi="Arial" w:cs="Arial"/>
          <w:b w:val="0"/>
          <w:sz w:val="22"/>
        </w:rPr>
      </w:pPr>
      <w:bookmarkStart w:id="18" w:name="_Toc202863113"/>
      <w:r>
        <w:rPr>
          <w:rFonts w:ascii="Arial" w:hAnsi="Arial" w:cs="Arial"/>
          <w:b w:val="0"/>
          <w:sz w:val="22"/>
        </w:rPr>
        <w:t xml:space="preserve">3.2.2 - </w:t>
      </w:r>
      <w:r>
        <w:rPr>
          <w:rFonts w:ascii="Arial" w:hAnsi="Arial" w:cs="Arial"/>
          <w:b w:val="0"/>
          <w:sz w:val="22"/>
          <w:u w:val="single"/>
        </w:rPr>
        <w:t>Modalités de variation des prix</w:t>
      </w:r>
      <w:bookmarkEnd w:id="18"/>
    </w:p>
    <w:p w14:paraId="0FC51454" w14:textId="77777777" w:rsidR="001E31F2" w:rsidRDefault="001E31F2">
      <w:pPr>
        <w:jc w:val="both"/>
        <w:rPr>
          <w:rFonts w:cs="Arial"/>
          <w:sz w:val="22"/>
        </w:rPr>
      </w:pPr>
    </w:p>
    <w:p w14:paraId="16A9A2A3" w14:textId="77777777" w:rsidR="001E31F2" w:rsidRDefault="001E31F2">
      <w:pPr>
        <w:jc w:val="both"/>
        <w:rPr>
          <w:rFonts w:cs="Arial"/>
          <w:sz w:val="22"/>
        </w:rPr>
      </w:pPr>
      <w:r>
        <w:rPr>
          <w:rFonts w:cs="Arial"/>
          <w:sz w:val="22"/>
        </w:rPr>
        <w:t>Chaque commande est considérée comme un marché conclu à prix fermes à partir de la date de l'ordre de service travaux mentionnée à l'article 4-1 D du présent C.C.A.P.</w:t>
      </w:r>
    </w:p>
    <w:p w14:paraId="04D10752" w14:textId="77777777" w:rsidR="001E31F2" w:rsidRDefault="001E31F2">
      <w:pPr>
        <w:jc w:val="both"/>
        <w:rPr>
          <w:rFonts w:cs="Arial"/>
          <w:sz w:val="22"/>
        </w:rPr>
      </w:pPr>
      <w:r>
        <w:rPr>
          <w:rFonts w:cs="Arial"/>
          <w:sz w:val="22"/>
        </w:rPr>
        <w:t>En conséquence, si pour une commande, cet ordre de service travaux intervient plus de trois mois après le 15 du mois d'établissement des prix, il sera fait application, pour cette commande, des coefficients d'actualisation ci-après, en prenant pour valeurs initiales des indices ou index les valeurs réelles correspondant au mois d'établissement des prix, et pour valeurs finales, celles correspondant aux conditions économiques du mois situé trois mois avant la date de l'ordre de service. Cette durée de trois mois étant le cas échéant majorée du nombre de jours de retard imputables à l'entrepreneur par rapport aux délais A - B - C fixés à l'article 4-1.</w:t>
      </w:r>
    </w:p>
    <w:p w14:paraId="6212842E" w14:textId="77777777" w:rsidR="001E31F2" w:rsidRDefault="001E31F2">
      <w:pPr>
        <w:jc w:val="both"/>
        <w:rPr>
          <w:rFonts w:cs="Arial"/>
          <w:sz w:val="22"/>
        </w:rPr>
      </w:pPr>
    </w:p>
    <w:p w14:paraId="7B65C16B" w14:textId="77777777" w:rsidR="001E31F2" w:rsidRDefault="001E31F2">
      <w:pPr>
        <w:jc w:val="both"/>
        <w:rPr>
          <w:rFonts w:cs="Arial"/>
          <w:sz w:val="22"/>
        </w:rPr>
      </w:pPr>
      <w:r>
        <w:rPr>
          <w:rFonts w:cs="Arial"/>
          <w:sz w:val="22"/>
        </w:rPr>
        <w:t>COEFFICIENTS D'ACTUALISATION pour l’ensemble des prestations :</w:t>
      </w:r>
    </w:p>
    <w:p w14:paraId="09BA3331" w14:textId="77777777" w:rsidR="001E31F2" w:rsidRDefault="001E31F2">
      <w:pPr>
        <w:jc w:val="both"/>
        <w:rPr>
          <w:rFonts w:cs="Arial"/>
          <w:sz w:val="22"/>
        </w:rPr>
      </w:pPr>
    </w:p>
    <w:p w14:paraId="474A8218" w14:textId="77777777" w:rsidR="001E31F2" w:rsidRDefault="001E31F2">
      <w:pPr>
        <w:ind w:firstLine="708"/>
        <w:jc w:val="both"/>
        <w:rPr>
          <w:rFonts w:cs="Arial"/>
          <w:sz w:val="22"/>
        </w:rPr>
      </w:pPr>
      <w:r>
        <w:rPr>
          <w:rFonts w:cs="Arial"/>
          <w:sz w:val="22"/>
        </w:rPr>
        <w:t xml:space="preserve">K = </w:t>
      </w:r>
      <w:r>
        <w:rPr>
          <w:rFonts w:cs="Arial"/>
          <w:sz w:val="22"/>
          <w:u w:val="single"/>
        </w:rPr>
        <w:t>TP12</w:t>
      </w:r>
      <w:r w:rsidR="00DC597D">
        <w:rPr>
          <w:rFonts w:cs="Arial"/>
          <w:sz w:val="22"/>
          <w:u w:val="single"/>
        </w:rPr>
        <w:t>i</w:t>
      </w:r>
      <w:r>
        <w:rPr>
          <w:rFonts w:cs="Arial"/>
          <w:sz w:val="22"/>
          <w:u w:val="single"/>
        </w:rPr>
        <w:t xml:space="preserve"> </w:t>
      </w:r>
      <w:r>
        <w:rPr>
          <w:rFonts w:cs="Arial"/>
          <w:sz w:val="22"/>
        </w:rPr>
        <w:tab/>
      </w:r>
      <w:r>
        <w:rPr>
          <w:rFonts w:cs="Arial"/>
          <w:sz w:val="22"/>
        </w:rPr>
        <w:tab/>
        <w:t>où TP12</w:t>
      </w:r>
      <w:r w:rsidR="00DC597D">
        <w:rPr>
          <w:rFonts w:cs="Arial"/>
          <w:sz w:val="22"/>
        </w:rPr>
        <w:t>i</w:t>
      </w:r>
      <w:r>
        <w:rPr>
          <w:rFonts w:cs="Arial"/>
          <w:sz w:val="22"/>
        </w:rPr>
        <w:t xml:space="preserve"> = Travaux d’électrification avec fournitures</w:t>
      </w:r>
      <w:r w:rsidR="00DC597D">
        <w:rPr>
          <w:rFonts w:cs="Arial"/>
          <w:sz w:val="22"/>
        </w:rPr>
        <w:t xml:space="preserve"> avec :</w:t>
      </w:r>
    </w:p>
    <w:p w14:paraId="106D9B67" w14:textId="77777777" w:rsidR="001E31F2" w:rsidRDefault="001E31F2">
      <w:pPr>
        <w:ind w:firstLine="708"/>
        <w:jc w:val="both"/>
        <w:rPr>
          <w:rFonts w:cs="Arial"/>
          <w:sz w:val="22"/>
        </w:rPr>
      </w:pPr>
      <w:r>
        <w:rPr>
          <w:rFonts w:cs="Arial"/>
          <w:sz w:val="22"/>
        </w:rPr>
        <w:t xml:space="preserve">       TP12o</w:t>
      </w:r>
      <w:r w:rsidR="00DC597D">
        <w:rPr>
          <w:rFonts w:cs="Arial"/>
          <w:sz w:val="22"/>
        </w:rPr>
        <w:t>i</w:t>
      </w:r>
      <w:r w:rsidR="00DC597D">
        <w:rPr>
          <w:rFonts w:cs="Arial"/>
          <w:sz w:val="22"/>
        </w:rPr>
        <w:tab/>
      </w:r>
      <w:r w:rsidR="00DC597D">
        <w:rPr>
          <w:rFonts w:cs="Arial"/>
          <w:sz w:val="22"/>
        </w:rPr>
        <w:tab/>
        <w:t xml:space="preserve">i = a     </w:t>
      </w:r>
      <w:r w:rsidR="00DC597D">
        <w:rPr>
          <w:rFonts w:cs="Arial"/>
          <w:sz w:val="22"/>
        </w:rPr>
        <w:tab/>
        <w:t>pour les articles des chapitres I à XVI</w:t>
      </w:r>
    </w:p>
    <w:p w14:paraId="57EF793C" w14:textId="77777777" w:rsidR="001E31F2" w:rsidRDefault="00DC597D" w:rsidP="00DC597D">
      <w:pPr>
        <w:ind w:left="2124" w:firstLine="708"/>
        <w:jc w:val="both"/>
        <w:rPr>
          <w:rFonts w:cs="Arial"/>
          <w:sz w:val="22"/>
        </w:rPr>
      </w:pPr>
      <w:proofErr w:type="gramStart"/>
      <w:r>
        <w:rPr>
          <w:rFonts w:cs="Arial"/>
          <w:sz w:val="22"/>
        </w:rPr>
        <w:t>i</w:t>
      </w:r>
      <w:proofErr w:type="gramEnd"/>
      <w:r>
        <w:rPr>
          <w:rFonts w:cs="Arial"/>
          <w:sz w:val="22"/>
        </w:rPr>
        <w:t xml:space="preserve"> = b</w:t>
      </w:r>
      <w:r>
        <w:rPr>
          <w:rFonts w:cs="Arial"/>
          <w:sz w:val="22"/>
        </w:rPr>
        <w:tab/>
      </w:r>
      <w:r>
        <w:rPr>
          <w:rFonts w:cs="Arial"/>
          <w:sz w:val="22"/>
        </w:rPr>
        <w:tab/>
        <w:t>pour les articles des</w:t>
      </w:r>
      <w:r w:rsidR="007E0013">
        <w:rPr>
          <w:rFonts w:cs="Arial"/>
          <w:sz w:val="22"/>
        </w:rPr>
        <w:t xml:space="preserve"> chapitres XVII</w:t>
      </w:r>
    </w:p>
    <w:p w14:paraId="190AE331" w14:textId="77777777" w:rsidR="001E31F2" w:rsidRDefault="00DC597D">
      <w:pPr>
        <w:jc w:val="both"/>
        <w:rPr>
          <w:rFonts w:cs="Arial"/>
          <w:sz w:val="22"/>
        </w:rPr>
      </w:pPr>
      <w:r>
        <w:rPr>
          <w:rFonts w:cs="Arial"/>
          <w:sz w:val="22"/>
        </w:rPr>
        <w:tab/>
      </w:r>
      <w:r>
        <w:rPr>
          <w:rFonts w:cs="Arial"/>
          <w:sz w:val="22"/>
        </w:rPr>
        <w:tab/>
      </w:r>
      <w:r>
        <w:rPr>
          <w:rFonts w:cs="Arial"/>
          <w:sz w:val="22"/>
        </w:rPr>
        <w:tab/>
      </w:r>
      <w:r>
        <w:rPr>
          <w:rFonts w:cs="Arial"/>
          <w:sz w:val="22"/>
        </w:rPr>
        <w:tab/>
      </w:r>
      <w:proofErr w:type="gramStart"/>
      <w:r>
        <w:rPr>
          <w:rFonts w:cs="Arial"/>
          <w:sz w:val="22"/>
        </w:rPr>
        <w:t>i</w:t>
      </w:r>
      <w:proofErr w:type="gramEnd"/>
      <w:r>
        <w:rPr>
          <w:rFonts w:cs="Arial"/>
          <w:sz w:val="22"/>
        </w:rPr>
        <w:t xml:space="preserve"> = c</w:t>
      </w:r>
      <w:r>
        <w:rPr>
          <w:rFonts w:cs="Arial"/>
          <w:sz w:val="22"/>
        </w:rPr>
        <w:tab/>
      </w:r>
      <w:r>
        <w:rPr>
          <w:rFonts w:cs="Arial"/>
          <w:sz w:val="22"/>
        </w:rPr>
        <w:tab/>
        <w:t xml:space="preserve">pour les articles du chapitre </w:t>
      </w:r>
      <w:r w:rsidR="007E0013">
        <w:rPr>
          <w:rFonts w:cs="Arial"/>
          <w:sz w:val="22"/>
        </w:rPr>
        <w:t>XVIII</w:t>
      </w:r>
    </w:p>
    <w:p w14:paraId="51BA93F5" w14:textId="77777777" w:rsidR="001E31F2" w:rsidRDefault="001E31F2">
      <w:pPr>
        <w:jc w:val="both"/>
        <w:rPr>
          <w:rFonts w:cs="Arial"/>
          <w:sz w:val="22"/>
        </w:rPr>
      </w:pPr>
      <w:r>
        <w:rPr>
          <w:rFonts w:cs="Arial"/>
          <w:sz w:val="22"/>
        </w:rPr>
        <w:br w:type="page"/>
      </w:r>
    </w:p>
    <w:p w14:paraId="7DCB10F1" w14:textId="77777777" w:rsidR="001E31F2" w:rsidRDefault="001E31F2">
      <w:pPr>
        <w:pStyle w:val="Titre2"/>
        <w:rPr>
          <w:rFonts w:ascii="Arial" w:hAnsi="Arial" w:cs="Arial"/>
          <w:b/>
          <w:sz w:val="22"/>
          <w:u w:val="single"/>
        </w:rPr>
      </w:pPr>
      <w:bookmarkStart w:id="19" w:name="_Toc202863114"/>
      <w:r>
        <w:rPr>
          <w:rFonts w:ascii="Arial" w:hAnsi="Arial" w:cs="Arial"/>
          <w:b/>
          <w:sz w:val="22"/>
          <w:u w:val="single"/>
        </w:rPr>
        <w:lastRenderedPageBreak/>
        <w:t>3.3 - Approvisionnements</w:t>
      </w:r>
      <w:bookmarkEnd w:id="19"/>
    </w:p>
    <w:p w14:paraId="7255DFD0" w14:textId="77777777" w:rsidR="001E31F2" w:rsidRDefault="001E31F2">
      <w:pPr>
        <w:jc w:val="both"/>
        <w:rPr>
          <w:rFonts w:cs="Arial"/>
          <w:sz w:val="22"/>
        </w:rPr>
      </w:pPr>
    </w:p>
    <w:p w14:paraId="63782EEA" w14:textId="77777777" w:rsidR="001E31F2" w:rsidRDefault="00374231">
      <w:pPr>
        <w:jc w:val="both"/>
        <w:rPr>
          <w:rFonts w:cs="Arial"/>
          <w:sz w:val="22"/>
        </w:rPr>
      </w:pPr>
      <w:r>
        <w:rPr>
          <w:rFonts w:cs="Arial"/>
          <w:sz w:val="22"/>
        </w:rPr>
        <w:t>Par dérogation à l'article 11.3</w:t>
      </w:r>
      <w:r w:rsidR="001E31F2">
        <w:rPr>
          <w:rFonts w:cs="Arial"/>
          <w:sz w:val="22"/>
        </w:rPr>
        <w:t xml:space="preserve"> du C.C.A.G., le paiement des acomptes comporte le transfert de propriété des matériels et matériaux approvisionnés jusqu'à concurrence de la valeur des acomptes.</w:t>
      </w:r>
    </w:p>
    <w:p w14:paraId="14ACA6B2" w14:textId="77777777" w:rsidR="001E31F2" w:rsidRDefault="001E31F2">
      <w:pPr>
        <w:jc w:val="both"/>
        <w:rPr>
          <w:rFonts w:cs="Arial"/>
          <w:sz w:val="22"/>
        </w:rPr>
      </w:pPr>
    </w:p>
    <w:p w14:paraId="3E83AC6B" w14:textId="77777777" w:rsidR="001E31F2" w:rsidRDefault="001E31F2">
      <w:pPr>
        <w:pStyle w:val="Corpsdetexte2"/>
        <w:rPr>
          <w:rFonts w:cs="Arial"/>
          <w:sz w:val="22"/>
        </w:rPr>
      </w:pPr>
      <w:r>
        <w:rPr>
          <w:rFonts w:cs="Arial"/>
          <w:sz w:val="22"/>
        </w:rPr>
        <w:t>L'entrepreneur a la garde des matériels et matériaux et assume la responsabilité légale du dépositaire. Il est tenu de présenter ces matériels et matériaux à tout contrôle du Maître d'Ouvrage et d'en préciser l’origine et la destination.</w:t>
      </w:r>
    </w:p>
    <w:p w14:paraId="5C7A4FB9" w14:textId="77777777" w:rsidR="001E31F2" w:rsidRDefault="001E31F2">
      <w:pPr>
        <w:pStyle w:val="Corpsdetexte2"/>
        <w:rPr>
          <w:rFonts w:cs="Arial"/>
          <w:sz w:val="22"/>
        </w:rPr>
      </w:pPr>
    </w:p>
    <w:p w14:paraId="5B5157A7" w14:textId="77777777" w:rsidR="001E31F2" w:rsidRDefault="001E31F2">
      <w:pPr>
        <w:pStyle w:val="Corpsdetexte2"/>
        <w:rPr>
          <w:rFonts w:cs="Arial"/>
          <w:sz w:val="22"/>
        </w:rPr>
      </w:pPr>
    </w:p>
    <w:p w14:paraId="5A9C8DA3" w14:textId="77777777" w:rsidR="001E31F2" w:rsidRDefault="001E31F2">
      <w:pPr>
        <w:pStyle w:val="Titre2"/>
        <w:rPr>
          <w:rFonts w:ascii="Arial" w:hAnsi="Arial" w:cs="Arial"/>
          <w:b/>
          <w:sz w:val="22"/>
          <w:u w:val="single"/>
        </w:rPr>
      </w:pPr>
      <w:bookmarkStart w:id="20" w:name="_Toc202863115"/>
      <w:r>
        <w:rPr>
          <w:rFonts w:ascii="Arial" w:hAnsi="Arial" w:cs="Arial"/>
          <w:b/>
          <w:sz w:val="22"/>
          <w:u w:val="single"/>
        </w:rPr>
        <w:t>3.4 - Règlement des comptes</w:t>
      </w:r>
      <w:bookmarkEnd w:id="20"/>
    </w:p>
    <w:p w14:paraId="42F29C9A" w14:textId="77777777" w:rsidR="001E31F2" w:rsidRDefault="001E31F2">
      <w:pPr>
        <w:jc w:val="both"/>
        <w:rPr>
          <w:rFonts w:cs="Arial"/>
          <w:sz w:val="22"/>
        </w:rPr>
      </w:pPr>
    </w:p>
    <w:p w14:paraId="706E997B" w14:textId="77777777" w:rsidR="001E31F2" w:rsidRDefault="001E31F2">
      <w:pPr>
        <w:pStyle w:val="Titre3"/>
        <w:rPr>
          <w:rFonts w:ascii="Arial" w:hAnsi="Arial" w:cs="Arial"/>
          <w:b w:val="0"/>
          <w:sz w:val="22"/>
        </w:rPr>
      </w:pPr>
      <w:bookmarkStart w:id="21" w:name="_Toc202863116"/>
      <w:r>
        <w:rPr>
          <w:rFonts w:ascii="Arial" w:hAnsi="Arial" w:cs="Arial"/>
          <w:b w:val="0"/>
          <w:sz w:val="22"/>
        </w:rPr>
        <w:t xml:space="preserve">3.4.1 - </w:t>
      </w:r>
      <w:r>
        <w:rPr>
          <w:rFonts w:ascii="Arial" w:hAnsi="Arial" w:cs="Arial"/>
          <w:b w:val="0"/>
          <w:sz w:val="22"/>
          <w:u w:val="single"/>
        </w:rPr>
        <w:t>Présentation des devis estimatifs et des décomptes</w:t>
      </w:r>
      <w:bookmarkEnd w:id="21"/>
    </w:p>
    <w:p w14:paraId="5E030635" w14:textId="77777777" w:rsidR="001E31F2" w:rsidRDefault="001E31F2">
      <w:pPr>
        <w:jc w:val="both"/>
        <w:rPr>
          <w:rFonts w:cs="Arial"/>
          <w:sz w:val="22"/>
        </w:rPr>
      </w:pPr>
    </w:p>
    <w:p w14:paraId="35120947" w14:textId="77777777" w:rsidR="001E31F2" w:rsidRDefault="001E31F2">
      <w:pPr>
        <w:pStyle w:val="Retraitcorpsdetexte"/>
        <w:ind w:left="0"/>
        <w:rPr>
          <w:rFonts w:cs="Arial"/>
          <w:sz w:val="22"/>
        </w:rPr>
      </w:pPr>
      <w:r>
        <w:rPr>
          <w:rFonts w:cs="Arial"/>
          <w:sz w:val="22"/>
        </w:rPr>
        <w:t>Les devis estimatifs et les décomptes sont établis par l'entrepreneur pour chaque commande, suivant un modèle agréé par le Maître d'Ouvrage. Ils font apparaître chaque catégorie de travaux par poste :</w:t>
      </w:r>
    </w:p>
    <w:p w14:paraId="0FFAC376" w14:textId="77777777" w:rsidR="001E31F2" w:rsidRDefault="00347ABA">
      <w:pPr>
        <w:numPr>
          <w:ilvl w:val="0"/>
          <w:numId w:val="17"/>
        </w:numPr>
        <w:jc w:val="both"/>
        <w:rPr>
          <w:rFonts w:cs="Arial"/>
          <w:sz w:val="22"/>
        </w:rPr>
      </w:pPr>
      <w:proofErr w:type="gramStart"/>
      <w:r>
        <w:rPr>
          <w:rFonts w:cs="Arial"/>
          <w:sz w:val="22"/>
        </w:rPr>
        <w:t>établissement</w:t>
      </w:r>
      <w:proofErr w:type="gramEnd"/>
      <w:r>
        <w:rPr>
          <w:rFonts w:cs="Arial"/>
          <w:sz w:val="22"/>
        </w:rPr>
        <w:t xml:space="preserve"> des dossiers et travaux</w:t>
      </w:r>
    </w:p>
    <w:p w14:paraId="2229311A" w14:textId="77777777" w:rsidR="001E31F2" w:rsidRDefault="00347ABA">
      <w:pPr>
        <w:numPr>
          <w:ilvl w:val="0"/>
          <w:numId w:val="17"/>
        </w:numPr>
        <w:jc w:val="both"/>
        <w:rPr>
          <w:rFonts w:cs="Arial"/>
          <w:sz w:val="22"/>
        </w:rPr>
      </w:pPr>
      <w:proofErr w:type="gramStart"/>
      <w:r>
        <w:rPr>
          <w:rFonts w:cs="Arial"/>
          <w:sz w:val="22"/>
        </w:rPr>
        <w:t>ouvrages</w:t>
      </w:r>
      <w:proofErr w:type="gramEnd"/>
      <w:r>
        <w:rPr>
          <w:rFonts w:cs="Arial"/>
          <w:sz w:val="22"/>
        </w:rPr>
        <w:t xml:space="preserve"> HTA</w:t>
      </w:r>
    </w:p>
    <w:p w14:paraId="214D84DE" w14:textId="77777777" w:rsidR="001E31F2" w:rsidRDefault="001E31F2">
      <w:pPr>
        <w:numPr>
          <w:ilvl w:val="0"/>
          <w:numId w:val="17"/>
        </w:numPr>
        <w:jc w:val="both"/>
        <w:rPr>
          <w:rFonts w:cs="Arial"/>
          <w:sz w:val="22"/>
        </w:rPr>
      </w:pPr>
      <w:proofErr w:type="gramStart"/>
      <w:r>
        <w:rPr>
          <w:rFonts w:cs="Arial"/>
          <w:sz w:val="22"/>
        </w:rPr>
        <w:t>poste</w:t>
      </w:r>
      <w:proofErr w:type="gramEnd"/>
      <w:r>
        <w:rPr>
          <w:rFonts w:cs="Arial"/>
          <w:sz w:val="22"/>
        </w:rPr>
        <w:t xml:space="preserve"> de transformation</w:t>
      </w:r>
    </w:p>
    <w:p w14:paraId="35EF0AFF" w14:textId="77777777" w:rsidR="001E31F2" w:rsidRDefault="00347ABA">
      <w:pPr>
        <w:numPr>
          <w:ilvl w:val="0"/>
          <w:numId w:val="17"/>
        </w:numPr>
        <w:jc w:val="both"/>
        <w:rPr>
          <w:rFonts w:cs="Arial"/>
          <w:sz w:val="22"/>
        </w:rPr>
      </w:pPr>
      <w:proofErr w:type="gramStart"/>
      <w:r>
        <w:rPr>
          <w:rFonts w:cs="Arial"/>
          <w:sz w:val="22"/>
        </w:rPr>
        <w:t>ouvrages</w:t>
      </w:r>
      <w:proofErr w:type="gramEnd"/>
      <w:r>
        <w:rPr>
          <w:rFonts w:cs="Arial"/>
          <w:sz w:val="22"/>
        </w:rPr>
        <w:t xml:space="preserve"> BTA</w:t>
      </w:r>
    </w:p>
    <w:p w14:paraId="2E85A404" w14:textId="77777777" w:rsidR="001E31F2" w:rsidRDefault="00347ABA">
      <w:pPr>
        <w:numPr>
          <w:ilvl w:val="0"/>
          <w:numId w:val="17"/>
        </w:numPr>
        <w:jc w:val="both"/>
        <w:rPr>
          <w:rFonts w:cs="Arial"/>
          <w:sz w:val="22"/>
        </w:rPr>
      </w:pPr>
      <w:proofErr w:type="gramStart"/>
      <w:r>
        <w:rPr>
          <w:rFonts w:cs="Arial"/>
          <w:sz w:val="22"/>
        </w:rPr>
        <w:t>supports</w:t>
      </w:r>
      <w:proofErr w:type="gramEnd"/>
    </w:p>
    <w:p w14:paraId="57F1FCF3" w14:textId="77777777" w:rsidR="001E31F2" w:rsidRDefault="00347ABA" w:rsidP="00347ABA">
      <w:pPr>
        <w:numPr>
          <w:ilvl w:val="0"/>
          <w:numId w:val="17"/>
        </w:numPr>
        <w:jc w:val="both"/>
        <w:rPr>
          <w:rFonts w:cs="Arial"/>
          <w:sz w:val="22"/>
        </w:rPr>
      </w:pPr>
      <w:proofErr w:type="gramStart"/>
      <w:r>
        <w:rPr>
          <w:rFonts w:cs="Arial"/>
          <w:sz w:val="22"/>
        </w:rPr>
        <w:t>réseaux</w:t>
      </w:r>
      <w:proofErr w:type="gramEnd"/>
      <w:r>
        <w:rPr>
          <w:rFonts w:cs="Arial"/>
          <w:sz w:val="22"/>
        </w:rPr>
        <w:t xml:space="preserve"> aériens</w:t>
      </w:r>
    </w:p>
    <w:p w14:paraId="7981EBC3" w14:textId="77777777" w:rsidR="00347ABA" w:rsidRDefault="00347ABA" w:rsidP="00347ABA">
      <w:pPr>
        <w:numPr>
          <w:ilvl w:val="0"/>
          <w:numId w:val="17"/>
        </w:numPr>
        <w:jc w:val="both"/>
        <w:rPr>
          <w:rFonts w:cs="Arial"/>
          <w:sz w:val="22"/>
        </w:rPr>
      </w:pPr>
      <w:proofErr w:type="gramStart"/>
      <w:r>
        <w:rPr>
          <w:rFonts w:cs="Arial"/>
          <w:sz w:val="22"/>
        </w:rPr>
        <w:t>armements</w:t>
      </w:r>
      <w:proofErr w:type="gramEnd"/>
    </w:p>
    <w:p w14:paraId="083E90DA" w14:textId="77777777" w:rsidR="00347ABA" w:rsidRDefault="00347ABA" w:rsidP="00347ABA">
      <w:pPr>
        <w:numPr>
          <w:ilvl w:val="0"/>
          <w:numId w:val="17"/>
        </w:numPr>
        <w:jc w:val="both"/>
        <w:rPr>
          <w:rFonts w:cs="Arial"/>
          <w:sz w:val="22"/>
        </w:rPr>
      </w:pPr>
      <w:proofErr w:type="gramStart"/>
      <w:r>
        <w:rPr>
          <w:rFonts w:cs="Arial"/>
          <w:sz w:val="22"/>
        </w:rPr>
        <w:t>réseaux</w:t>
      </w:r>
      <w:proofErr w:type="gramEnd"/>
      <w:r>
        <w:rPr>
          <w:rFonts w:cs="Arial"/>
          <w:sz w:val="22"/>
        </w:rPr>
        <w:t xml:space="preserve"> BTA – HTA souterrains</w:t>
      </w:r>
    </w:p>
    <w:p w14:paraId="6347BC28" w14:textId="77777777" w:rsidR="00347ABA" w:rsidRDefault="00347ABA" w:rsidP="00347ABA">
      <w:pPr>
        <w:numPr>
          <w:ilvl w:val="0"/>
          <w:numId w:val="17"/>
        </w:numPr>
        <w:jc w:val="both"/>
        <w:rPr>
          <w:rFonts w:cs="Arial"/>
          <w:sz w:val="22"/>
        </w:rPr>
      </w:pPr>
      <w:proofErr w:type="gramStart"/>
      <w:r>
        <w:rPr>
          <w:rFonts w:cs="Arial"/>
          <w:sz w:val="22"/>
        </w:rPr>
        <w:t>dépose</w:t>
      </w:r>
      <w:proofErr w:type="gramEnd"/>
    </w:p>
    <w:p w14:paraId="520A36E0" w14:textId="77777777" w:rsidR="00347ABA" w:rsidRDefault="00347ABA" w:rsidP="00347ABA">
      <w:pPr>
        <w:numPr>
          <w:ilvl w:val="0"/>
          <w:numId w:val="17"/>
        </w:numPr>
        <w:jc w:val="both"/>
        <w:rPr>
          <w:rFonts w:cs="Arial"/>
          <w:sz w:val="22"/>
        </w:rPr>
      </w:pPr>
      <w:proofErr w:type="gramStart"/>
      <w:r>
        <w:rPr>
          <w:rFonts w:cs="Arial"/>
          <w:sz w:val="22"/>
        </w:rPr>
        <w:t>commande</w:t>
      </w:r>
      <w:proofErr w:type="gramEnd"/>
    </w:p>
    <w:p w14:paraId="6CE8223D" w14:textId="77777777" w:rsidR="00347ABA" w:rsidRDefault="00347ABA" w:rsidP="00347ABA">
      <w:pPr>
        <w:numPr>
          <w:ilvl w:val="0"/>
          <w:numId w:val="17"/>
        </w:numPr>
        <w:jc w:val="both"/>
        <w:rPr>
          <w:rFonts w:cs="Arial"/>
          <w:sz w:val="22"/>
        </w:rPr>
      </w:pPr>
      <w:proofErr w:type="gramStart"/>
      <w:r>
        <w:rPr>
          <w:rFonts w:cs="Arial"/>
          <w:sz w:val="22"/>
        </w:rPr>
        <w:t>branchements</w:t>
      </w:r>
      <w:proofErr w:type="gramEnd"/>
      <w:r>
        <w:rPr>
          <w:rFonts w:cs="Arial"/>
          <w:sz w:val="22"/>
        </w:rPr>
        <w:t xml:space="preserve"> et coffrets</w:t>
      </w:r>
    </w:p>
    <w:p w14:paraId="20766976" w14:textId="77777777" w:rsidR="00347ABA" w:rsidRDefault="00347ABA" w:rsidP="00347ABA">
      <w:pPr>
        <w:numPr>
          <w:ilvl w:val="0"/>
          <w:numId w:val="17"/>
        </w:numPr>
        <w:jc w:val="both"/>
        <w:rPr>
          <w:rFonts w:cs="Arial"/>
          <w:sz w:val="22"/>
        </w:rPr>
      </w:pPr>
      <w:proofErr w:type="gramStart"/>
      <w:r>
        <w:rPr>
          <w:rFonts w:cs="Arial"/>
          <w:sz w:val="22"/>
        </w:rPr>
        <w:t>travaux</w:t>
      </w:r>
      <w:proofErr w:type="gramEnd"/>
      <w:r>
        <w:rPr>
          <w:rFonts w:cs="Arial"/>
          <w:sz w:val="22"/>
        </w:rPr>
        <w:t xml:space="preserve"> divers</w:t>
      </w:r>
    </w:p>
    <w:p w14:paraId="79B88B89" w14:textId="77777777" w:rsidR="00347ABA" w:rsidRDefault="00347ABA" w:rsidP="00347ABA">
      <w:pPr>
        <w:numPr>
          <w:ilvl w:val="0"/>
          <w:numId w:val="17"/>
        </w:numPr>
        <w:jc w:val="both"/>
        <w:rPr>
          <w:rFonts w:cs="Arial"/>
          <w:sz w:val="22"/>
        </w:rPr>
      </w:pPr>
      <w:proofErr w:type="gramStart"/>
      <w:r>
        <w:rPr>
          <w:rFonts w:cs="Arial"/>
          <w:sz w:val="22"/>
        </w:rPr>
        <w:t>mise</w:t>
      </w:r>
      <w:proofErr w:type="gramEnd"/>
      <w:r>
        <w:rPr>
          <w:rFonts w:cs="Arial"/>
          <w:sz w:val="22"/>
        </w:rPr>
        <w:t xml:space="preserve"> à la terre</w:t>
      </w:r>
    </w:p>
    <w:p w14:paraId="37CE0566" w14:textId="77777777" w:rsidR="00347ABA" w:rsidRDefault="00347ABA" w:rsidP="00347ABA">
      <w:pPr>
        <w:numPr>
          <w:ilvl w:val="0"/>
          <w:numId w:val="17"/>
        </w:numPr>
        <w:jc w:val="both"/>
        <w:rPr>
          <w:rFonts w:cs="Arial"/>
          <w:sz w:val="22"/>
        </w:rPr>
      </w:pPr>
      <w:proofErr w:type="gramStart"/>
      <w:r>
        <w:rPr>
          <w:rFonts w:cs="Arial"/>
          <w:sz w:val="22"/>
        </w:rPr>
        <w:t>conducteurs</w:t>
      </w:r>
      <w:proofErr w:type="gramEnd"/>
    </w:p>
    <w:p w14:paraId="75B1F2FE" w14:textId="77777777" w:rsidR="00347ABA" w:rsidRDefault="00347ABA" w:rsidP="00347ABA">
      <w:pPr>
        <w:numPr>
          <w:ilvl w:val="0"/>
          <w:numId w:val="17"/>
        </w:numPr>
        <w:jc w:val="both"/>
        <w:rPr>
          <w:rFonts w:cs="Arial"/>
          <w:sz w:val="22"/>
        </w:rPr>
      </w:pPr>
      <w:proofErr w:type="gramStart"/>
      <w:r>
        <w:rPr>
          <w:rFonts w:cs="Arial"/>
          <w:sz w:val="22"/>
        </w:rPr>
        <w:t>gaz</w:t>
      </w:r>
      <w:proofErr w:type="gramEnd"/>
    </w:p>
    <w:p w14:paraId="46C3EB6A" w14:textId="77777777" w:rsidR="00347ABA" w:rsidRDefault="00347ABA" w:rsidP="00347ABA">
      <w:pPr>
        <w:numPr>
          <w:ilvl w:val="0"/>
          <w:numId w:val="17"/>
        </w:numPr>
        <w:jc w:val="both"/>
        <w:rPr>
          <w:rFonts w:cs="Arial"/>
          <w:sz w:val="22"/>
        </w:rPr>
      </w:pPr>
      <w:proofErr w:type="gramStart"/>
      <w:r>
        <w:rPr>
          <w:rFonts w:cs="Arial"/>
          <w:sz w:val="22"/>
        </w:rPr>
        <w:t>télécom</w:t>
      </w:r>
      <w:proofErr w:type="gramEnd"/>
    </w:p>
    <w:p w14:paraId="652B2622" w14:textId="77777777" w:rsidR="00347ABA" w:rsidRPr="007E0013" w:rsidRDefault="00347ABA" w:rsidP="007E0013">
      <w:pPr>
        <w:numPr>
          <w:ilvl w:val="0"/>
          <w:numId w:val="17"/>
        </w:numPr>
        <w:jc w:val="both"/>
        <w:rPr>
          <w:rFonts w:cs="Arial"/>
          <w:sz w:val="22"/>
        </w:rPr>
      </w:pPr>
      <w:proofErr w:type="gramStart"/>
      <w:r>
        <w:rPr>
          <w:rFonts w:cs="Arial"/>
          <w:sz w:val="22"/>
        </w:rPr>
        <w:t>appareils</w:t>
      </w:r>
      <w:proofErr w:type="gramEnd"/>
      <w:r>
        <w:rPr>
          <w:rFonts w:cs="Arial"/>
          <w:sz w:val="22"/>
        </w:rPr>
        <w:t xml:space="preserve"> et supports d’éclairage</w:t>
      </w:r>
      <w:r w:rsidR="007E0013">
        <w:rPr>
          <w:rFonts w:cs="Arial"/>
          <w:sz w:val="22"/>
        </w:rPr>
        <w:t>, développement durable, signalisation lumineuse</w:t>
      </w:r>
    </w:p>
    <w:p w14:paraId="4362E462" w14:textId="77777777" w:rsidR="00347ABA" w:rsidRPr="00347ABA" w:rsidRDefault="00347ABA" w:rsidP="00347ABA">
      <w:pPr>
        <w:numPr>
          <w:ilvl w:val="0"/>
          <w:numId w:val="17"/>
        </w:numPr>
        <w:jc w:val="both"/>
        <w:rPr>
          <w:rFonts w:cs="Arial"/>
          <w:sz w:val="22"/>
        </w:rPr>
      </w:pPr>
      <w:proofErr w:type="gramStart"/>
      <w:r>
        <w:rPr>
          <w:rFonts w:cs="Arial"/>
          <w:sz w:val="22"/>
        </w:rPr>
        <w:t>entretien</w:t>
      </w:r>
      <w:proofErr w:type="gramEnd"/>
      <w:r>
        <w:rPr>
          <w:rFonts w:cs="Arial"/>
          <w:sz w:val="22"/>
        </w:rPr>
        <w:t xml:space="preserve"> éclairage public</w:t>
      </w:r>
      <w:r w:rsidR="007E0013">
        <w:rPr>
          <w:rFonts w:cs="Arial"/>
          <w:sz w:val="22"/>
        </w:rPr>
        <w:t xml:space="preserve"> et signalisation lumineuse</w:t>
      </w:r>
    </w:p>
    <w:p w14:paraId="43E04B02" w14:textId="77777777" w:rsidR="001E31F2" w:rsidRDefault="001E31F2">
      <w:pPr>
        <w:jc w:val="both"/>
        <w:rPr>
          <w:rFonts w:cs="Arial"/>
          <w:sz w:val="22"/>
        </w:rPr>
      </w:pPr>
      <w:r>
        <w:rPr>
          <w:rFonts w:cs="Arial"/>
          <w:sz w:val="22"/>
        </w:rPr>
        <w:t>Les travaux sont chiffrés compte tenu des coefficients contractuels et de la T.V.A.</w:t>
      </w:r>
    </w:p>
    <w:p w14:paraId="0EAA698A" w14:textId="77777777" w:rsidR="001E31F2" w:rsidRDefault="001E31F2">
      <w:pPr>
        <w:jc w:val="both"/>
        <w:rPr>
          <w:rFonts w:cs="Arial"/>
          <w:sz w:val="22"/>
        </w:rPr>
      </w:pPr>
    </w:p>
    <w:p w14:paraId="3A9F967E" w14:textId="77777777" w:rsidR="001E31F2" w:rsidRDefault="001E31F2">
      <w:pPr>
        <w:pStyle w:val="Titre3"/>
        <w:rPr>
          <w:rFonts w:ascii="Arial" w:hAnsi="Arial" w:cs="Arial"/>
          <w:b w:val="0"/>
          <w:sz w:val="22"/>
          <w:u w:val="single"/>
        </w:rPr>
      </w:pPr>
      <w:bookmarkStart w:id="22" w:name="_Toc202863117"/>
      <w:r>
        <w:rPr>
          <w:rFonts w:ascii="Arial" w:hAnsi="Arial" w:cs="Arial"/>
          <w:b w:val="0"/>
          <w:sz w:val="22"/>
        </w:rPr>
        <w:t xml:space="preserve">3.4.2 - </w:t>
      </w:r>
      <w:r>
        <w:rPr>
          <w:rFonts w:ascii="Arial" w:hAnsi="Arial" w:cs="Arial"/>
          <w:b w:val="0"/>
          <w:sz w:val="22"/>
          <w:u w:val="single"/>
        </w:rPr>
        <w:t>Décomptes mensuels</w:t>
      </w:r>
      <w:bookmarkEnd w:id="22"/>
    </w:p>
    <w:p w14:paraId="175D44EE" w14:textId="77777777" w:rsidR="001E31F2" w:rsidRDefault="001E31F2">
      <w:pPr>
        <w:jc w:val="both"/>
        <w:rPr>
          <w:rFonts w:cs="Arial"/>
          <w:sz w:val="22"/>
        </w:rPr>
      </w:pPr>
    </w:p>
    <w:p w14:paraId="702A1A2D" w14:textId="77777777" w:rsidR="001E31F2" w:rsidRDefault="001E31F2">
      <w:pPr>
        <w:pStyle w:val="Retraitcorpsdetexte"/>
        <w:ind w:left="0"/>
        <w:rPr>
          <w:rFonts w:cs="Arial"/>
          <w:sz w:val="22"/>
        </w:rPr>
      </w:pPr>
      <w:r>
        <w:rPr>
          <w:rFonts w:cs="Arial"/>
          <w:sz w:val="22"/>
        </w:rPr>
        <w:t>Cet article déroge à l'article 13 du C.C.A.G.</w:t>
      </w:r>
    </w:p>
    <w:p w14:paraId="1A3B27A3" w14:textId="77777777" w:rsidR="001E31F2" w:rsidRDefault="001E31F2">
      <w:pPr>
        <w:pStyle w:val="Retraitcorpsdetexte"/>
        <w:ind w:left="0"/>
        <w:rPr>
          <w:rFonts w:cs="Arial"/>
          <w:sz w:val="22"/>
        </w:rPr>
      </w:pPr>
      <w:r>
        <w:rPr>
          <w:rFonts w:cs="Arial"/>
          <w:sz w:val="22"/>
        </w:rPr>
        <w:t>Les demandes d'acomptes pourront être présentées mensuelles. Elles devront être remises entre le 15 et le 20 de chaque mois et seront établies sous forme d'une situation récapitulative formant décompte, faisant apparaître les montants cumulés des travaux réalisés et accompagnée d'un relevé des acomptes perçus et d'une situation élémentaire par commande donnant lieu à facturation.</w:t>
      </w:r>
    </w:p>
    <w:p w14:paraId="6A6C5248" w14:textId="77777777" w:rsidR="001E31F2" w:rsidRDefault="001E31F2">
      <w:pPr>
        <w:jc w:val="both"/>
        <w:rPr>
          <w:rFonts w:cs="Arial"/>
          <w:sz w:val="22"/>
        </w:rPr>
      </w:pPr>
      <w:r>
        <w:rPr>
          <w:rFonts w:cs="Arial"/>
          <w:sz w:val="22"/>
        </w:rPr>
        <w:t>Les situations élémentaires successives afférentes à une même commande font l'objet d'une suite numérotée. Elles doivent être présentées dans un délai de deux mois après exécution des travaux correspondant aux différentes phases techniques décrites à l'article 3.4.3.</w:t>
      </w:r>
    </w:p>
    <w:p w14:paraId="589D8B97" w14:textId="77777777" w:rsidR="001E31F2" w:rsidRDefault="001E31F2">
      <w:pPr>
        <w:pStyle w:val="Retraitcorpsdetexte"/>
        <w:ind w:left="0"/>
        <w:rPr>
          <w:rFonts w:cs="Arial"/>
          <w:sz w:val="22"/>
        </w:rPr>
      </w:pPr>
      <w:r>
        <w:rPr>
          <w:rFonts w:cs="Arial"/>
          <w:sz w:val="22"/>
        </w:rPr>
        <w:t>Chacune de ces situations élémentaires rappelle les sous-totaux des détails estimatifs correspondants éventuellement actualisés et font apparaître l'avancement des travaux à la date de facturation suivant les phases techniques indiquées en pourcentage conformément à l'article 3.4.3.</w:t>
      </w:r>
    </w:p>
    <w:p w14:paraId="2F010E3A" w14:textId="77777777" w:rsidR="001E31F2" w:rsidRDefault="001E31F2">
      <w:pPr>
        <w:pStyle w:val="Retraitcorpsdetexte"/>
        <w:ind w:left="0"/>
        <w:rPr>
          <w:rFonts w:cs="Arial"/>
          <w:sz w:val="22"/>
        </w:rPr>
      </w:pPr>
      <w:r>
        <w:rPr>
          <w:rFonts w:cs="Arial"/>
          <w:sz w:val="22"/>
        </w:rPr>
        <w:t>Les situations de travaux sont vérifiées par le Maître d'Ouvrage qui notifie le cas échéant les rectifications à opérer par l'entrepreneur.</w:t>
      </w:r>
    </w:p>
    <w:p w14:paraId="568B8FE6" w14:textId="77777777" w:rsidR="001E31F2" w:rsidRDefault="001E31F2">
      <w:pPr>
        <w:pStyle w:val="Retraitcorpsdetexte"/>
        <w:ind w:left="0"/>
        <w:rPr>
          <w:rFonts w:cs="Arial"/>
          <w:sz w:val="22"/>
        </w:rPr>
      </w:pPr>
      <w:r>
        <w:rPr>
          <w:rFonts w:cs="Arial"/>
          <w:sz w:val="22"/>
        </w:rPr>
        <w:t>Sauf accord du Maître d'Ouvrage, une même commande ne pourra donner lieu qu'à un nombre limité de situations élémentaires au plus égal au nombre de mois fixant le délai contractuel pour l'exécution proprement dite des travaux de la commande en question (délai fixé à l'article 4.1 D).</w:t>
      </w:r>
    </w:p>
    <w:p w14:paraId="431C59AC" w14:textId="77777777" w:rsidR="001E31F2" w:rsidRDefault="001E31F2">
      <w:pPr>
        <w:jc w:val="both"/>
        <w:rPr>
          <w:rFonts w:cs="Arial"/>
          <w:sz w:val="22"/>
        </w:rPr>
      </w:pPr>
    </w:p>
    <w:p w14:paraId="31A903A3" w14:textId="77777777" w:rsidR="00347ABA" w:rsidRDefault="00347ABA">
      <w:pPr>
        <w:jc w:val="both"/>
        <w:rPr>
          <w:rFonts w:cs="Arial"/>
          <w:sz w:val="22"/>
        </w:rPr>
      </w:pPr>
    </w:p>
    <w:p w14:paraId="3BFD4A20" w14:textId="77777777" w:rsidR="00347ABA" w:rsidRDefault="00347ABA">
      <w:pPr>
        <w:jc w:val="both"/>
        <w:rPr>
          <w:rFonts w:cs="Arial"/>
          <w:sz w:val="22"/>
        </w:rPr>
      </w:pPr>
    </w:p>
    <w:p w14:paraId="7F117328" w14:textId="77777777" w:rsidR="001E31F2" w:rsidRDefault="001E31F2">
      <w:pPr>
        <w:pStyle w:val="Titre3"/>
        <w:rPr>
          <w:rFonts w:ascii="Arial" w:hAnsi="Arial" w:cs="Arial"/>
          <w:b w:val="0"/>
          <w:sz w:val="22"/>
        </w:rPr>
      </w:pPr>
      <w:bookmarkStart w:id="23" w:name="_Toc202863118"/>
      <w:r>
        <w:rPr>
          <w:rFonts w:ascii="Arial" w:hAnsi="Arial" w:cs="Arial"/>
          <w:b w:val="0"/>
          <w:sz w:val="22"/>
        </w:rPr>
        <w:t xml:space="preserve">3.4.3 - </w:t>
      </w:r>
      <w:r>
        <w:rPr>
          <w:rFonts w:ascii="Arial" w:hAnsi="Arial" w:cs="Arial"/>
          <w:b w:val="0"/>
          <w:sz w:val="22"/>
          <w:u w:val="single"/>
        </w:rPr>
        <w:t>Phases techniques d'exécution</w:t>
      </w:r>
      <w:bookmarkEnd w:id="23"/>
    </w:p>
    <w:p w14:paraId="5B7BB4F3" w14:textId="77777777" w:rsidR="001E31F2" w:rsidRDefault="001E31F2">
      <w:pPr>
        <w:jc w:val="both"/>
        <w:rPr>
          <w:rFonts w:cs="Arial"/>
          <w:sz w:val="22"/>
        </w:rPr>
      </w:pPr>
    </w:p>
    <w:p w14:paraId="33D9AC04" w14:textId="77777777" w:rsidR="007E5119" w:rsidRDefault="007E5119">
      <w:pPr>
        <w:jc w:val="both"/>
        <w:rPr>
          <w:rFonts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74"/>
        <w:gridCol w:w="2977"/>
      </w:tblGrid>
      <w:tr w:rsidR="001E31F2" w14:paraId="08FF3EBC" w14:textId="77777777">
        <w:tblPrEx>
          <w:tblCellMar>
            <w:top w:w="0" w:type="dxa"/>
            <w:bottom w:w="0" w:type="dxa"/>
          </w:tblCellMar>
        </w:tblPrEx>
        <w:tc>
          <w:tcPr>
            <w:tcW w:w="6874" w:type="dxa"/>
            <w:shd w:val="pct12" w:color="000000" w:fill="FFFFFF"/>
          </w:tcPr>
          <w:p w14:paraId="40A8D1D8" w14:textId="77777777" w:rsidR="001E31F2" w:rsidRDefault="001E31F2">
            <w:pPr>
              <w:jc w:val="center"/>
              <w:rPr>
                <w:rFonts w:cs="Arial"/>
                <w:b/>
                <w:sz w:val="22"/>
              </w:rPr>
            </w:pPr>
            <w:r>
              <w:rPr>
                <w:rFonts w:cs="Arial"/>
                <w:b/>
                <w:sz w:val="22"/>
              </w:rPr>
              <w:t>NATURE DES TRAVAUX</w:t>
            </w:r>
          </w:p>
        </w:tc>
        <w:tc>
          <w:tcPr>
            <w:tcW w:w="2977" w:type="dxa"/>
            <w:shd w:val="pct12" w:color="000000" w:fill="FFFFFF"/>
          </w:tcPr>
          <w:p w14:paraId="278734BF" w14:textId="77777777" w:rsidR="001E31F2" w:rsidRDefault="001E31F2">
            <w:pPr>
              <w:jc w:val="center"/>
              <w:rPr>
                <w:rFonts w:cs="Arial"/>
                <w:b/>
                <w:sz w:val="22"/>
              </w:rPr>
            </w:pPr>
            <w:r>
              <w:rPr>
                <w:rFonts w:cs="Arial"/>
                <w:b/>
                <w:sz w:val="22"/>
              </w:rPr>
              <w:t>TERMES DE PAIEMENT</w:t>
            </w:r>
          </w:p>
        </w:tc>
      </w:tr>
      <w:tr w:rsidR="001E31F2" w14:paraId="5479DB35" w14:textId="77777777">
        <w:tblPrEx>
          <w:tblCellMar>
            <w:top w:w="0" w:type="dxa"/>
            <w:bottom w:w="0" w:type="dxa"/>
          </w:tblCellMar>
        </w:tblPrEx>
        <w:tc>
          <w:tcPr>
            <w:tcW w:w="6874" w:type="dxa"/>
          </w:tcPr>
          <w:p w14:paraId="43166061" w14:textId="77777777" w:rsidR="001E31F2" w:rsidRDefault="001E31F2">
            <w:pPr>
              <w:ind w:left="708"/>
              <w:jc w:val="both"/>
              <w:rPr>
                <w:rFonts w:cs="Arial"/>
                <w:b/>
                <w:sz w:val="22"/>
              </w:rPr>
            </w:pPr>
            <w:r>
              <w:rPr>
                <w:rFonts w:cs="Arial"/>
                <w:b/>
                <w:sz w:val="22"/>
              </w:rPr>
              <w:t xml:space="preserve">1) </w:t>
            </w:r>
            <w:r w:rsidR="00347ABA">
              <w:rPr>
                <w:rFonts w:cs="Arial"/>
                <w:b/>
                <w:sz w:val="22"/>
                <w:u w:val="single"/>
              </w:rPr>
              <w:t>Etablissement des dossiers et travaux</w:t>
            </w:r>
          </w:p>
        </w:tc>
        <w:tc>
          <w:tcPr>
            <w:tcW w:w="2977" w:type="dxa"/>
          </w:tcPr>
          <w:p w14:paraId="4C7C37EA" w14:textId="77777777" w:rsidR="001E31F2" w:rsidRDefault="001E31F2">
            <w:pPr>
              <w:jc w:val="center"/>
              <w:rPr>
                <w:rFonts w:cs="Arial"/>
                <w:sz w:val="22"/>
              </w:rPr>
            </w:pPr>
          </w:p>
        </w:tc>
      </w:tr>
      <w:tr w:rsidR="001E31F2" w14:paraId="01A6C40D" w14:textId="77777777">
        <w:tblPrEx>
          <w:tblCellMar>
            <w:top w:w="0" w:type="dxa"/>
            <w:bottom w:w="0" w:type="dxa"/>
          </w:tblCellMar>
        </w:tblPrEx>
        <w:tc>
          <w:tcPr>
            <w:tcW w:w="6874" w:type="dxa"/>
          </w:tcPr>
          <w:p w14:paraId="61DB59DE" w14:textId="77777777" w:rsidR="001E31F2" w:rsidRDefault="00347ABA">
            <w:pPr>
              <w:numPr>
                <w:ilvl w:val="0"/>
                <w:numId w:val="17"/>
              </w:numPr>
              <w:ind w:left="0" w:firstLine="0"/>
              <w:jc w:val="both"/>
              <w:rPr>
                <w:rFonts w:cs="Arial"/>
                <w:sz w:val="22"/>
              </w:rPr>
            </w:pPr>
            <w:r>
              <w:rPr>
                <w:rFonts w:cs="Arial"/>
                <w:sz w:val="22"/>
              </w:rPr>
              <w:t>Remise du dossier définitif et des études associées</w:t>
            </w:r>
          </w:p>
        </w:tc>
        <w:tc>
          <w:tcPr>
            <w:tcW w:w="2977" w:type="dxa"/>
          </w:tcPr>
          <w:p w14:paraId="37137CC8" w14:textId="77777777" w:rsidR="001E31F2" w:rsidRDefault="00347ABA">
            <w:pPr>
              <w:jc w:val="center"/>
              <w:rPr>
                <w:rFonts w:cs="Arial"/>
                <w:sz w:val="22"/>
              </w:rPr>
            </w:pPr>
            <w:r>
              <w:rPr>
                <w:rFonts w:cs="Arial"/>
                <w:sz w:val="22"/>
              </w:rPr>
              <w:t>30</w:t>
            </w:r>
            <w:r w:rsidR="001E31F2">
              <w:rPr>
                <w:rFonts w:cs="Arial"/>
                <w:sz w:val="22"/>
              </w:rPr>
              <w:t>%</w:t>
            </w:r>
          </w:p>
        </w:tc>
      </w:tr>
      <w:tr w:rsidR="001E31F2" w14:paraId="06B5400C" w14:textId="77777777">
        <w:tblPrEx>
          <w:tblCellMar>
            <w:top w:w="0" w:type="dxa"/>
            <w:bottom w:w="0" w:type="dxa"/>
          </w:tblCellMar>
        </w:tblPrEx>
        <w:trPr>
          <w:cantSplit/>
          <w:trHeight w:val="534"/>
        </w:trPr>
        <w:tc>
          <w:tcPr>
            <w:tcW w:w="6874" w:type="dxa"/>
          </w:tcPr>
          <w:p w14:paraId="75BBCD75" w14:textId="77777777" w:rsidR="00347ABA" w:rsidRPr="00347ABA" w:rsidRDefault="00347ABA" w:rsidP="00347ABA">
            <w:pPr>
              <w:numPr>
                <w:ilvl w:val="0"/>
                <w:numId w:val="17"/>
              </w:numPr>
              <w:jc w:val="both"/>
              <w:rPr>
                <w:rFonts w:cs="Arial"/>
                <w:sz w:val="22"/>
              </w:rPr>
            </w:pPr>
            <w:r>
              <w:rPr>
                <w:rFonts w:cs="Arial"/>
                <w:sz w:val="22"/>
              </w:rPr>
              <w:t>Exécution des travaux conforme à l’étude</w:t>
            </w:r>
          </w:p>
        </w:tc>
        <w:tc>
          <w:tcPr>
            <w:tcW w:w="2977" w:type="dxa"/>
            <w:tcBorders>
              <w:bottom w:val="single" w:sz="4" w:space="0" w:color="auto"/>
            </w:tcBorders>
          </w:tcPr>
          <w:p w14:paraId="40C5FE30" w14:textId="77777777" w:rsidR="00347ABA" w:rsidRDefault="00347ABA" w:rsidP="00347ABA">
            <w:pPr>
              <w:jc w:val="center"/>
              <w:rPr>
                <w:rFonts w:cs="Arial"/>
                <w:sz w:val="22"/>
              </w:rPr>
            </w:pPr>
            <w:r>
              <w:rPr>
                <w:rFonts w:cs="Arial"/>
                <w:sz w:val="22"/>
              </w:rPr>
              <w:t>50</w:t>
            </w:r>
            <w:r w:rsidR="001E31F2">
              <w:rPr>
                <w:rFonts w:cs="Arial"/>
                <w:sz w:val="22"/>
              </w:rPr>
              <w:t>%</w:t>
            </w:r>
          </w:p>
        </w:tc>
      </w:tr>
      <w:tr w:rsidR="001E31F2" w14:paraId="7A2C3B6C" w14:textId="77777777">
        <w:tblPrEx>
          <w:tblCellMar>
            <w:top w:w="0" w:type="dxa"/>
            <w:bottom w:w="0" w:type="dxa"/>
          </w:tblCellMar>
        </w:tblPrEx>
        <w:tc>
          <w:tcPr>
            <w:tcW w:w="6874" w:type="dxa"/>
          </w:tcPr>
          <w:p w14:paraId="7266C035" w14:textId="77777777" w:rsidR="001E31F2" w:rsidRDefault="001E31F2">
            <w:pPr>
              <w:ind w:left="708"/>
              <w:jc w:val="both"/>
              <w:rPr>
                <w:rFonts w:cs="Arial"/>
                <w:b/>
                <w:sz w:val="22"/>
                <w:u w:val="single"/>
              </w:rPr>
            </w:pPr>
            <w:r>
              <w:rPr>
                <w:rFonts w:cs="Arial"/>
                <w:b/>
                <w:sz w:val="22"/>
                <w:u w:val="single"/>
              </w:rPr>
              <w:t xml:space="preserve">2) </w:t>
            </w:r>
            <w:r w:rsidR="00347ABA">
              <w:rPr>
                <w:rFonts w:cs="Arial"/>
                <w:b/>
                <w:sz w:val="22"/>
                <w:u w:val="single"/>
              </w:rPr>
              <w:t>Ouvrages HTA</w:t>
            </w:r>
          </w:p>
        </w:tc>
        <w:tc>
          <w:tcPr>
            <w:tcW w:w="2977" w:type="dxa"/>
          </w:tcPr>
          <w:p w14:paraId="6AE8A5C4" w14:textId="77777777" w:rsidR="001E31F2" w:rsidRDefault="001E31F2">
            <w:pPr>
              <w:jc w:val="center"/>
              <w:rPr>
                <w:rFonts w:cs="Arial"/>
                <w:sz w:val="22"/>
              </w:rPr>
            </w:pPr>
          </w:p>
        </w:tc>
      </w:tr>
      <w:tr w:rsidR="001E31F2" w14:paraId="50659E9E" w14:textId="77777777">
        <w:tblPrEx>
          <w:tblCellMar>
            <w:top w:w="0" w:type="dxa"/>
            <w:bottom w:w="0" w:type="dxa"/>
          </w:tblCellMar>
        </w:tblPrEx>
        <w:tc>
          <w:tcPr>
            <w:tcW w:w="6874" w:type="dxa"/>
          </w:tcPr>
          <w:p w14:paraId="0DF09BBE" w14:textId="77777777" w:rsidR="001E31F2" w:rsidRDefault="00347ABA">
            <w:pPr>
              <w:numPr>
                <w:ilvl w:val="0"/>
                <w:numId w:val="17"/>
              </w:numPr>
              <w:ind w:left="0" w:firstLine="0"/>
              <w:jc w:val="both"/>
              <w:rPr>
                <w:rFonts w:cs="Arial"/>
                <w:sz w:val="22"/>
              </w:rPr>
            </w:pPr>
            <w:r>
              <w:rPr>
                <w:rFonts w:cs="Arial"/>
                <w:sz w:val="22"/>
              </w:rPr>
              <w:t>Poteaux armés</w:t>
            </w:r>
          </w:p>
        </w:tc>
        <w:tc>
          <w:tcPr>
            <w:tcW w:w="2977" w:type="dxa"/>
          </w:tcPr>
          <w:p w14:paraId="62938517" w14:textId="77777777" w:rsidR="001E31F2" w:rsidRDefault="00347ABA">
            <w:pPr>
              <w:jc w:val="center"/>
              <w:rPr>
                <w:rFonts w:cs="Arial"/>
                <w:sz w:val="22"/>
              </w:rPr>
            </w:pPr>
            <w:r>
              <w:rPr>
                <w:rFonts w:cs="Arial"/>
                <w:sz w:val="22"/>
              </w:rPr>
              <w:t>30</w:t>
            </w:r>
            <w:r w:rsidR="001E31F2">
              <w:rPr>
                <w:rFonts w:cs="Arial"/>
                <w:sz w:val="22"/>
              </w:rPr>
              <w:t>%</w:t>
            </w:r>
          </w:p>
        </w:tc>
      </w:tr>
      <w:tr w:rsidR="001E31F2" w14:paraId="71D8516D" w14:textId="77777777">
        <w:tblPrEx>
          <w:tblCellMar>
            <w:top w:w="0" w:type="dxa"/>
            <w:bottom w:w="0" w:type="dxa"/>
          </w:tblCellMar>
        </w:tblPrEx>
        <w:tc>
          <w:tcPr>
            <w:tcW w:w="6874" w:type="dxa"/>
          </w:tcPr>
          <w:p w14:paraId="6582F660" w14:textId="77777777" w:rsidR="001E31F2" w:rsidRDefault="00347ABA">
            <w:pPr>
              <w:numPr>
                <w:ilvl w:val="0"/>
                <w:numId w:val="17"/>
              </w:numPr>
              <w:ind w:left="0" w:firstLine="0"/>
              <w:jc w:val="both"/>
              <w:rPr>
                <w:rFonts w:cs="Arial"/>
                <w:sz w:val="22"/>
              </w:rPr>
            </w:pPr>
            <w:r>
              <w:rPr>
                <w:rFonts w:cs="Arial"/>
                <w:sz w:val="22"/>
              </w:rPr>
              <w:t>Conducteurs tirés et réglés</w:t>
            </w:r>
          </w:p>
        </w:tc>
        <w:tc>
          <w:tcPr>
            <w:tcW w:w="2977" w:type="dxa"/>
          </w:tcPr>
          <w:p w14:paraId="6C32BF0D" w14:textId="77777777" w:rsidR="001E31F2" w:rsidRDefault="00347ABA">
            <w:pPr>
              <w:jc w:val="center"/>
              <w:rPr>
                <w:rFonts w:cs="Arial"/>
                <w:sz w:val="22"/>
              </w:rPr>
            </w:pPr>
            <w:r>
              <w:rPr>
                <w:rFonts w:cs="Arial"/>
                <w:sz w:val="22"/>
              </w:rPr>
              <w:t>5</w:t>
            </w:r>
            <w:r w:rsidR="001E31F2">
              <w:rPr>
                <w:rFonts w:cs="Arial"/>
                <w:sz w:val="22"/>
              </w:rPr>
              <w:t>0%</w:t>
            </w:r>
          </w:p>
        </w:tc>
      </w:tr>
      <w:tr w:rsidR="001E31F2" w14:paraId="29458ED3" w14:textId="77777777">
        <w:tblPrEx>
          <w:tblCellMar>
            <w:top w:w="0" w:type="dxa"/>
            <w:bottom w:w="0" w:type="dxa"/>
          </w:tblCellMar>
        </w:tblPrEx>
        <w:tc>
          <w:tcPr>
            <w:tcW w:w="6874" w:type="dxa"/>
          </w:tcPr>
          <w:p w14:paraId="12B8BE9B" w14:textId="77777777" w:rsidR="001E31F2" w:rsidRDefault="001E31F2">
            <w:pPr>
              <w:jc w:val="both"/>
              <w:rPr>
                <w:rFonts w:cs="Arial"/>
                <w:sz w:val="22"/>
              </w:rPr>
            </w:pPr>
          </w:p>
        </w:tc>
        <w:tc>
          <w:tcPr>
            <w:tcW w:w="2977" w:type="dxa"/>
          </w:tcPr>
          <w:p w14:paraId="54750B76" w14:textId="77777777" w:rsidR="001E31F2" w:rsidRDefault="001E31F2">
            <w:pPr>
              <w:jc w:val="center"/>
              <w:rPr>
                <w:rFonts w:cs="Arial"/>
                <w:sz w:val="22"/>
              </w:rPr>
            </w:pPr>
          </w:p>
        </w:tc>
      </w:tr>
      <w:tr w:rsidR="001E31F2" w14:paraId="060F0D67" w14:textId="77777777">
        <w:tblPrEx>
          <w:tblCellMar>
            <w:top w:w="0" w:type="dxa"/>
            <w:bottom w:w="0" w:type="dxa"/>
          </w:tblCellMar>
        </w:tblPrEx>
        <w:tc>
          <w:tcPr>
            <w:tcW w:w="6874" w:type="dxa"/>
          </w:tcPr>
          <w:p w14:paraId="6C851023" w14:textId="77777777" w:rsidR="001E31F2" w:rsidRDefault="001E31F2">
            <w:pPr>
              <w:ind w:left="708"/>
              <w:jc w:val="both"/>
              <w:rPr>
                <w:rFonts w:cs="Arial"/>
                <w:b/>
                <w:sz w:val="22"/>
                <w:u w:val="single"/>
              </w:rPr>
            </w:pPr>
            <w:r>
              <w:rPr>
                <w:rFonts w:cs="Arial"/>
                <w:b/>
                <w:sz w:val="22"/>
                <w:u w:val="single"/>
              </w:rPr>
              <w:t>3) Transformateurs</w:t>
            </w:r>
          </w:p>
        </w:tc>
        <w:tc>
          <w:tcPr>
            <w:tcW w:w="2977" w:type="dxa"/>
          </w:tcPr>
          <w:p w14:paraId="47C9069A" w14:textId="77777777" w:rsidR="001E31F2" w:rsidRDefault="001E31F2">
            <w:pPr>
              <w:jc w:val="center"/>
              <w:rPr>
                <w:rFonts w:cs="Arial"/>
                <w:sz w:val="22"/>
              </w:rPr>
            </w:pPr>
          </w:p>
        </w:tc>
      </w:tr>
      <w:tr w:rsidR="001E31F2" w14:paraId="1B9CA799" w14:textId="77777777">
        <w:tblPrEx>
          <w:tblCellMar>
            <w:top w:w="0" w:type="dxa"/>
            <w:bottom w:w="0" w:type="dxa"/>
          </w:tblCellMar>
        </w:tblPrEx>
        <w:tc>
          <w:tcPr>
            <w:tcW w:w="6874" w:type="dxa"/>
          </w:tcPr>
          <w:p w14:paraId="0A81D887" w14:textId="77777777" w:rsidR="001E31F2" w:rsidRDefault="001E31F2">
            <w:pPr>
              <w:numPr>
                <w:ilvl w:val="0"/>
                <w:numId w:val="17"/>
              </w:numPr>
              <w:ind w:left="0" w:firstLine="0"/>
              <w:jc w:val="both"/>
              <w:rPr>
                <w:rFonts w:cs="Arial"/>
                <w:sz w:val="22"/>
              </w:rPr>
            </w:pPr>
            <w:r>
              <w:rPr>
                <w:rFonts w:cs="Arial"/>
                <w:sz w:val="22"/>
              </w:rPr>
              <w:t>Fourniture dans le magasin local agréé par la collectivité</w:t>
            </w:r>
          </w:p>
        </w:tc>
        <w:tc>
          <w:tcPr>
            <w:tcW w:w="2977" w:type="dxa"/>
          </w:tcPr>
          <w:p w14:paraId="325C57AF" w14:textId="77777777" w:rsidR="001E31F2" w:rsidRDefault="00347ABA">
            <w:pPr>
              <w:jc w:val="center"/>
              <w:rPr>
                <w:rFonts w:cs="Arial"/>
                <w:sz w:val="22"/>
              </w:rPr>
            </w:pPr>
            <w:r>
              <w:rPr>
                <w:rFonts w:cs="Arial"/>
                <w:sz w:val="22"/>
              </w:rPr>
              <w:t>3</w:t>
            </w:r>
            <w:r w:rsidR="001E31F2">
              <w:rPr>
                <w:rFonts w:cs="Arial"/>
                <w:sz w:val="22"/>
              </w:rPr>
              <w:t>0%</w:t>
            </w:r>
          </w:p>
        </w:tc>
      </w:tr>
      <w:tr w:rsidR="001E31F2" w14:paraId="55BCF138" w14:textId="77777777">
        <w:tblPrEx>
          <w:tblCellMar>
            <w:top w:w="0" w:type="dxa"/>
            <w:bottom w:w="0" w:type="dxa"/>
          </w:tblCellMar>
        </w:tblPrEx>
        <w:tc>
          <w:tcPr>
            <w:tcW w:w="6874" w:type="dxa"/>
          </w:tcPr>
          <w:p w14:paraId="63D655F2" w14:textId="77777777" w:rsidR="001E31F2" w:rsidRDefault="001E31F2">
            <w:pPr>
              <w:numPr>
                <w:ilvl w:val="0"/>
                <w:numId w:val="17"/>
              </w:numPr>
              <w:ind w:left="0" w:firstLine="0"/>
              <w:jc w:val="both"/>
              <w:rPr>
                <w:rFonts w:cs="Arial"/>
                <w:sz w:val="22"/>
              </w:rPr>
            </w:pPr>
            <w:r>
              <w:rPr>
                <w:rFonts w:cs="Arial"/>
                <w:sz w:val="22"/>
              </w:rPr>
              <w:t>Mise en place définitive</w:t>
            </w:r>
          </w:p>
        </w:tc>
        <w:tc>
          <w:tcPr>
            <w:tcW w:w="2977" w:type="dxa"/>
          </w:tcPr>
          <w:p w14:paraId="30AC1C0D" w14:textId="77777777" w:rsidR="001E31F2" w:rsidRDefault="00347ABA">
            <w:pPr>
              <w:jc w:val="center"/>
              <w:rPr>
                <w:rFonts w:cs="Arial"/>
                <w:sz w:val="22"/>
              </w:rPr>
            </w:pPr>
            <w:r>
              <w:rPr>
                <w:rFonts w:cs="Arial"/>
                <w:sz w:val="22"/>
              </w:rPr>
              <w:t>5</w:t>
            </w:r>
            <w:r w:rsidR="001E31F2">
              <w:rPr>
                <w:rFonts w:cs="Arial"/>
                <w:sz w:val="22"/>
              </w:rPr>
              <w:t>0%</w:t>
            </w:r>
          </w:p>
        </w:tc>
      </w:tr>
      <w:tr w:rsidR="001E31F2" w14:paraId="0087E28C" w14:textId="77777777">
        <w:tblPrEx>
          <w:tblCellMar>
            <w:top w:w="0" w:type="dxa"/>
            <w:bottom w:w="0" w:type="dxa"/>
          </w:tblCellMar>
        </w:tblPrEx>
        <w:tc>
          <w:tcPr>
            <w:tcW w:w="6874" w:type="dxa"/>
          </w:tcPr>
          <w:p w14:paraId="4C7ECAA8" w14:textId="77777777" w:rsidR="001E31F2" w:rsidRDefault="001E31F2">
            <w:pPr>
              <w:ind w:left="708"/>
              <w:jc w:val="both"/>
              <w:rPr>
                <w:rFonts w:cs="Arial"/>
                <w:b/>
                <w:sz w:val="22"/>
                <w:u w:val="single"/>
              </w:rPr>
            </w:pPr>
          </w:p>
        </w:tc>
        <w:tc>
          <w:tcPr>
            <w:tcW w:w="2977" w:type="dxa"/>
          </w:tcPr>
          <w:p w14:paraId="37317CA7" w14:textId="77777777" w:rsidR="001E31F2" w:rsidRDefault="001E31F2">
            <w:pPr>
              <w:jc w:val="center"/>
              <w:rPr>
                <w:rFonts w:cs="Arial"/>
                <w:sz w:val="22"/>
              </w:rPr>
            </w:pPr>
          </w:p>
        </w:tc>
      </w:tr>
      <w:tr w:rsidR="001E31F2" w14:paraId="5A1ACAB5" w14:textId="77777777">
        <w:tblPrEx>
          <w:tblCellMar>
            <w:top w:w="0" w:type="dxa"/>
            <w:bottom w:w="0" w:type="dxa"/>
          </w:tblCellMar>
        </w:tblPrEx>
        <w:tc>
          <w:tcPr>
            <w:tcW w:w="6874" w:type="dxa"/>
          </w:tcPr>
          <w:p w14:paraId="780ABA18" w14:textId="77777777" w:rsidR="001E31F2" w:rsidRDefault="001E31F2">
            <w:pPr>
              <w:ind w:left="708"/>
              <w:jc w:val="both"/>
              <w:rPr>
                <w:rFonts w:cs="Arial"/>
                <w:sz w:val="22"/>
              </w:rPr>
            </w:pPr>
            <w:proofErr w:type="gramStart"/>
            <w:r>
              <w:rPr>
                <w:rFonts w:cs="Arial"/>
                <w:b/>
                <w:sz w:val="22"/>
                <w:u w:val="single"/>
              </w:rPr>
              <w:t>4 )</w:t>
            </w:r>
            <w:proofErr w:type="gramEnd"/>
            <w:r>
              <w:rPr>
                <w:rFonts w:cs="Arial"/>
                <w:b/>
                <w:sz w:val="22"/>
                <w:u w:val="single"/>
              </w:rPr>
              <w:t xml:space="preserve"> </w:t>
            </w:r>
            <w:r w:rsidR="00347ABA">
              <w:rPr>
                <w:rFonts w:cs="Arial"/>
                <w:b/>
                <w:sz w:val="22"/>
                <w:u w:val="single"/>
              </w:rPr>
              <w:t>Ouvrages HTA</w:t>
            </w:r>
          </w:p>
        </w:tc>
        <w:tc>
          <w:tcPr>
            <w:tcW w:w="2977" w:type="dxa"/>
          </w:tcPr>
          <w:p w14:paraId="4E92357D" w14:textId="77777777" w:rsidR="001E31F2" w:rsidRDefault="001E31F2">
            <w:pPr>
              <w:jc w:val="center"/>
              <w:rPr>
                <w:rFonts w:cs="Arial"/>
                <w:sz w:val="22"/>
              </w:rPr>
            </w:pPr>
          </w:p>
        </w:tc>
      </w:tr>
      <w:tr w:rsidR="001E31F2" w14:paraId="2AED2BA0" w14:textId="77777777">
        <w:tblPrEx>
          <w:tblCellMar>
            <w:top w:w="0" w:type="dxa"/>
            <w:bottom w:w="0" w:type="dxa"/>
          </w:tblCellMar>
        </w:tblPrEx>
        <w:tc>
          <w:tcPr>
            <w:tcW w:w="6874" w:type="dxa"/>
          </w:tcPr>
          <w:p w14:paraId="50DF7AD6" w14:textId="77777777" w:rsidR="001E31F2" w:rsidRDefault="00347ABA" w:rsidP="00347ABA">
            <w:pPr>
              <w:numPr>
                <w:ilvl w:val="0"/>
                <w:numId w:val="17"/>
              </w:numPr>
              <w:jc w:val="both"/>
              <w:rPr>
                <w:rFonts w:cs="Arial"/>
                <w:sz w:val="22"/>
              </w:rPr>
            </w:pPr>
            <w:r>
              <w:rPr>
                <w:rFonts w:cs="Arial"/>
                <w:sz w:val="22"/>
              </w:rPr>
              <w:t>Poteaux armés</w:t>
            </w:r>
          </w:p>
        </w:tc>
        <w:tc>
          <w:tcPr>
            <w:tcW w:w="2977" w:type="dxa"/>
          </w:tcPr>
          <w:p w14:paraId="287851F7" w14:textId="77777777" w:rsidR="001E31F2" w:rsidRDefault="00347ABA">
            <w:pPr>
              <w:jc w:val="center"/>
              <w:rPr>
                <w:rFonts w:cs="Arial"/>
                <w:sz w:val="22"/>
              </w:rPr>
            </w:pPr>
            <w:r>
              <w:rPr>
                <w:rFonts w:cs="Arial"/>
                <w:sz w:val="22"/>
              </w:rPr>
              <w:t>30</w:t>
            </w:r>
            <w:r w:rsidR="001E31F2">
              <w:rPr>
                <w:rFonts w:cs="Arial"/>
                <w:sz w:val="22"/>
              </w:rPr>
              <w:t>%</w:t>
            </w:r>
          </w:p>
        </w:tc>
      </w:tr>
      <w:tr w:rsidR="001E31F2" w14:paraId="0B4A5CB6" w14:textId="77777777">
        <w:tblPrEx>
          <w:tblCellMar>
            <w:top w:w="0" w:type="dxa"/>
            <w:bottom w:w="0" w:type="dxa"/>
          </w:tblCellMar>
        </w:tblPrEx>
        <w:tc>
          <w:tcPr>
            <w:tcW w:w="6874" w:type="dxa"/>
          </w:tcPr>
          <w:p w14:paraId="67AF6A1F" w14:textId="77777777" w:rsidR="001E31F2" w:rsidRDefault="00347ABA">
            <w:pPr>
              <w:numPr>
                <w:ilvl w:val="0"/>
                <w:numId w:val="17"/>
              </w:numPr>
              <w:ind w:left="0" w:firstLine="0"/>
              <w:jc w:val="both"/>
              <w:rPr>
                <w:rFonts w:cs="Arial"/>
                <w:sz w:val="22"/>
              </w:rPr>
            </w:pPr>
            <w:r>
              <w:rPr>
                <w:rFonts w:cs="Arial"/>
                <w:sz w:val="22"/>
              </w:rPr>
              <w:t>Conducteurs tirés et réglés</w:t>
            </w:r>
          </w:p>
        </w:tc>
        <w:tc>
          <w:tcPr>
            <w:tcW w:w="2977" w:type="dxa"/>
          </w:tcPr>
          <w:p w14:paraId="4F870EAA" w14:textId="77777777" w:rsidR="001E31F2" w:rsidRDefault="00347ABA">
            <w:pPr>
              <w:jc w:val="center"/>
              <w:rPr>
                <w:rFonts w:cs="Arial"/>
                <w:sz w:val="22"/>
              </w:rPr>
            </w:pPr>
            <w:r>
              <w:rPr>
                <w:rFonts w:cs="Arial"/>
                <w:sz w:val="22"/>
              </w:rPr>
              <w:t>50</w:t>
            </w:r>
            <w:r w:rsidR="001E31F2">
              <w:rPr>
                <w:rFonts w:cs="Arial"/>
                <w:sz w:val="22"/>
              </w:rPr>
              <w:t>%</w:t>
            </w:r>
          </w:p>
        </w:tc>
      </w:tr>
      <w:tr w:rsidR="001E31F2" w14:paraId="2EF5F0B7" w14:textId="77777777">
        <w:tblPrEx>
          <w:tblCellMar>
            <w:top w:w="0" w:type="dxa"/>
            <w:bottom w:w="0" w:type="dxa"/>
          </w:tblCellMar>
        </w:tblPrEx>
        <w:tc>
          <w:tcPr>
            <w:tcW w:w="6874" w:type="dxa"/>
          </w:tcPr>
          <w:p w14:paraId="3ED37A80" w14:textId="77777777" w:rsidR="001E31F2" w:rsidRDefault="001E31F2">
            <w:pPr>
              <w:ind w:left="708"/>
              <w:jc w:val="both"/>
              <w:rPr>
                <w:rFonts w:cs="Arial"/>
                <w:b/>
                <w:sz w:val="22"/>
                <w:u w:val="single"/>
              </w:rPr>
            </w:pPr>
          </w:p>
        </w:tc>
        <w:tc>
          <w:tcPr>
            <w:tcW w:w="2977" w:type="dxa"/>
          </w:tcPr>
          <w:p w14:paraId="520F45CF" w14:textId="77777777" w:rsidR="001E31F2" w:rsidRDefault="001E31F2">
            <w:pPr>
              <w:jc w:val="center"/>
              <w:rPr>
                <w:rFonts w:cs="Arial"/>
                <w:sz w:val="22"/>
              </w:rPr>
            </w:pPr>
          </w:p>
        </w:tc>
      </w:tr>
      <w:tr w:rsidR="001E31F2" w14:paraId="526F8D9F" w14:textId="77777777">
        <w:tblPrEx>
          <w:tblCellMar>
            <w:top w:w="0" w:type="dxa"/>
            <w:bottom w:w="0" w:type="dxa"/>
          </w:tblCellMar>
        </w:tblPrEx>
        <w:tc>
          <w:tcPr>
            <w:tcW w:w="6874" w:type="dxa"/>
          </w:tcPr>
          <w:p w14:paraId="2C206024" w14:textId="77777777" w:rsidR="001E31F2" w:rsidRDefault="001E31F2">
            <w:pPr>
              <w:ind w:left="708"/>
              <w:jc w:val="both"/>
              <w:rPr>
                <w:rFonts w:cs="Arial"/>
                <w:b/>
                <w:sz w:val="22"/>
                <w:u w:val="single"/>
              </w:rPr>
            </w:pPr>
            <w:r>
              <w:rPr>
                <w:rFonts w:cs="Arial"/>
                <w:b/>
                <w:sz w:val="22"/>
                <w:u w:val="single"/>
              </w:rPr>
              <w:t xml:space="preserve">5) </w:t>
            </w:r>
            <w:r w:rsidR="00AA425F">
              <w:rPr>
                <w:rFonts w:cs="Arial"/>
                <w:b/>
                <w:sz w:val="22"/>
                <w:u w:val="single"/>
              </w:rPr>
              <w:t>Supports</w:t>
            </w:r>
          </w:p>
        </w:tc>
        <w:tc>
          <w:tcPr>
            <w:tcW w:w="2977" w:type="dxa"/>
          </w:tcPr>
          <w:p w14:paraId="71151FBD" w14:textId="77777777" w:rsidR="001E31F2" w:rsidRDefault="001E31F2">
            <w:pPr>
              <w:jc w:val="center"/>
              <w:rPr>
                <w:rFonts w:cs="Arial"/>
                <w:sz w:val="22"/>
              </w:rPr>
            </w:pPr>
          </w:p>
        </w:tc>
      </w:tr>
      <w:tr w:rsidR="001E31F2" w14:paraId="0412C482" w14:textId="77777777">
        <w:tblPrEx>
          <w:tblCellMar>
            <w:top w:w="0" w:type="dxa"/>
            <w:bottom w:w="0" w:type="dxa"/>
          </w:tblCellMar>
        </w:tblPrEx>
        <w:tc>
          <w:tcPr>
            <w:tcW w:w="6874" w:type="dxa"/>
          </w:tcPr>
          <w:p w14:paraId="1C98DF43" w14:textId="77777777" w:rsidR="001E31F2" w:rsidRDefault="00AA425F">
            <w:pPr>
              <w:numPr>
                <w:ilvl w:val="0"/>
                <w:numId w:val="17"/>
              </w:numPr>
              <w:ind w:left="0" w:firstLine="0"/>
              <w:jc w:val="both"/>
              <w:rPr>
                <w:rFonts w:cs="Arial"/>
                <w:sz w:val="22"/>
              </w:rPr>
            </w:pPr>
            <w:r>
              <w:rPr>
                <w:rFonts w:cs="Arial"/>
                <w:sz w:val="22"/>
              </w:rPr>
              <w:t>Fourniture des supports sur le chantier</w:t>
            </w:r>
          </w:p>
        </w:tc>
        <w:tc>
          <w:tcPr>
            <w:tcW w:w="2977" w:type="dxa"/>
          </w:tcPr>
          <w:p w14:paraId="2FB9C04B" w14:textId="77777777" w:rsidR="001E31F2" w:rsidRDefault="00AA425F">
            <w:pPr>
              <w:jc w:val="center"/>
              <w:rPr>
                <w:rFonts w:cs="Arial"/>
                <w:sz w:val="22"/>
              </w:rPr>
            </w:pPr>
            <w:r>
              <w:rPr>
                <w:rFonts w:cs="Arial"/>
                <w:sz w:val="22"/>
              </w:rPr>
              <w:t>30%</w:t>
            </w:r>
          </w:p>
        </w:tc>
      </w:tr>
      <w:tr w:rsidR="00AA425F" w14:paraId="3FC8ECBE" w14:textId="77777777">
        <w:tblPrEx>
          <w:tblCellMar>
            <w:top w:w="0" w:type="dxa"/>
            <w:bottom w:w="0" w:type="dxa"/>
          </w:tblCellMar>
        </w:tblPrEx>
        <w:tc>
          <w:tcPr>
            <w:tcW w:w="6874" w:type="dxa"/>
          </w:tcPr>
          <w:p w14:paraId="5F0958BC" w14:textId="77777777" w:rsidR="00AA425F" w:rsidRDefault="00AA425F">
            <w:pPr>
              <w:numPr>
                <w:ilvl w:val="0"/>
                <w:numId w:val="17"/>
              </w:numPr>
              <w:ind w:left="0" w:firstLine="0"/>
              <w:jc w:val="both"/>
              <w:rPr>
                <w:rFonts w:cs="Arial"/>
                <w:sz w:val="22"/>
              </w:rPr>
            </w:pPr>
            <w:r>
              <w:rPr>
                <w:rFonts w:cs="Arial"/>
                <w:sz w:val="22"/>
              </w:rPr>
              <w:t>Poteaux levés</w:t>
            </w:r>
          </w:p>
        </w:tc>
        <w:tc>
          <w:tcPr>
            <w:tcW w:w="2977" w:type="dxa"/>
          </w:tcPr>
          <w:p w14:paraId="049E1644" w14:textId="77777777" w:rsidR="00AA425F" w:rsidRDefault="00AA425F">
            <w:pPr>
              <w:jc w:val="center"/>
              <w:rPr>
                <w:rFonts w:cs="Arial"/>
                <w:sz w:val="22"/>
              </w:rPr>
            </w:pPr>
            <w:r>
              <w:rPr>
                <w:rFonts w:cs="Arial"/>
                <w:sz w:val="22"/>
              </w:rPr>
              <w:t>50%</w:t>
            </w:r>
          </w:p>
        </w:tc>
      </w:tr>
      <w:tr w:rsidR="001E31F2" w14:paraId="6ABFC316" w14:textId="77777777">
        <w:tblPrEx>
          <w:tblCellMar>
            <w:top w:w="0" w:type="dxa"/>
            <w:bottom w:w="0" w:type="dxa"/>
          </w:tblCellMar>
        </w:tblPrEx>
        <w:tc>
          <w:tcPr>
            <w:tcW w:w="6874" w:type="dxa"/>
          </w:tcPr>
          <w:p w14:paraId="1A2F1E27" w14:textId="77777777" w:rsidR="001E31F2" w:rsidRDefault="001E31F2">
            <w:pPr>
              <w:ind w:left="708"/>
              <w:jc w:val="both"/>
              <w:rPr>
                <w:rFonts w:cs="Arial"/>
                <w:b/>
                <w:sz w:val="22"/>
                <w:u w:val="single"/>
              </w:rPr>
            </w:pPr>
          </w:p>
        </w:tc>
        <w:tc>
          <w:tcPr>
            <w:tcW w:w="2977" w:type="dxa"/>
          </w:tcPr>
          <w:p w14:paraId="1CA46B94" w14:textId="77777777" w:rsidR="001E31F2" w:rsidRDefault="001E31F2">
            <w:pPr>
              <w:jc w:val="center"/>
              <w:rPr>
                <w:rFonts w:cs="Arial"/>
                <w:sz w:val="22"/>
                <w:u w:val="single"/>
              </w:rPr>
            </w:pPr>
          </w:p>
        </w:tc>
      </w:tr>
      <w:tr w:rsidR="001E31F2" w14:paraId="128A5485" w14:textId="77777777">
        <w:tblPrEx>
          <w:tblCellMar>
            <w:top w:w="0" w:type="dxa"/>
            <w:bottom w:w="0" w:type="dxa"/>
          </w:tblCellMar>
        </w:tblPrEx>
        <w:tc>
          <w:tcPr>
            <w:tcW w:w="6874" w:type="dxa"/>
          </w:tcPr>
          <w:p w14:paraId="59AC1748" w14:textId="77777777" w:rsidR="001E31F2" w:rsidRDefault="001E31F2">
            <w:pPr>
              <w:ind w:left="708"/>
              <w:jc w:val="both"/>
              <w:rPr>
                <w:rFonts w:cs="Arial"/>
                <w:b/>
                <w:sz w:val="22"/>
                <w:u w:val="single"/>
              </w:rPr>
            </w:pPr>
            <w:r>
              <w:rPr>
                <w:rFonts w:cs="Arial"/>
                <w:b/>
                <w:sz w:val="22"/>
                <w:u w:val="single"/>
              </w:rPr>
              <w:t xml:space="preserve">6) </w:t>
            </w:r>
            <w:r w:rsidR="00AA425F">
              <w:rPr>
                <w:rFonts w:cs="Arial"/>
                <w:b/>
                <w:sz w:val="22"/>
                <w:u w:val="single"/>
              </w:rPr>
              <w:t>Réseaux aériens</w:t>
            </w:r>
          </w:p>
        </w:tc>
        <w:tc>
          <w:tcPr>
            <w:tcW w:w="2977" w:type="dxa"/>
          </w:tcPr>
          <w:p w14:paraId="3A05FB66" w14:textId="77777777" w:rsidR="001E31F2" w:rsidRDefault="001E31F2">
            <w:pPr>
              <w:jc w:val="center"/>
              <w:rPr>
                <w:rFonts w:cs="Arial"/>
                <w:sz w:val="22"/>
                <w:u w:val="single"/>
              </w:rPr>
            </w:pPr>
          </w:p>
        </w:tc>
      </w:tr>
      <w:tr w:rsidR="001E31F2" w14:paraId="7209B42B" w14:textId="77777777">
        <w:tblPrEx>
          <w:tblCellMar>
            <w:top w:w="0" w:type="dxa"/>
            <w:bottom w:w="0" w:type="dxa"/>
          </w:tblCellMar>
        </w:tblPrEx>
        <w:tc>
          <w:tcPr>
            <w:tcW w:w="6874" w:type="dxa"/>
          </w:tcPr>
          <w:p w14:paraId="5FD92B56" w14:textId="77777777" w:rsidR="001E31F2" w:rsidRDefault="00AA425F">
            <w:pPr>
              <w:numPr>
                <w:ilvl w:val="0"/>
                <w:numId w:val="17"/>
              </w:numPr>
              <w:ind w:left="0" w:firstLine="0"/>
              <w:jc w:val="both"/>
              <w:rPr>
                <w:rFonts w:cs="Arial"/>
                <w:sz w:val="22"/>
              </w:rPr>
            </w:pPr>
            <w:r>
              <w:rPr>
                <w:rFonts w:cs="Arial"/>
                <w:sz w:val="22"/>
              </w:rPr>
              <w:t>Poteaux armés</w:t>
            </w:r>
          </w:p>
        </w:tc>
        <w:tc>
          <w:tcPr>
            <w:tcW w:w="2977" w:type="dxa"/>
          </w:tcPr>
          <w:p w14:paraId="296064D9" w14:textId="77777777" w:rsidR="001E31F2" w:rsidRDefault="00AA425F">
            <w:pPr>
              <w:jc w:val="center"/>
              <w:rPr>
                <w:rFonts w:cs="Arial"/>
                <w:sz w:val="22"/>
              </w:rPr>
            </w:pPr>
            <w:r>
              <w:rPr>
                <w:rFonts w:cs="Arial"/>
                <w:sz w:val="22"/>
              </w:rPr>
              <w:t>30%</w:t>
            </w:r>
          </w:p>
        </w:tc>
      </w:tr>
      <w:tr w:rsidR="001E31F2" w14:paraId="39B41CD5" w14:textId="77777777">
        <w:tblPrEx>
          <w:tblCellMar>
            <w:top w:w="0" w:type="dxa"/>
            <w:bottom w:w="0" w:type="dxa"/>
          </w:tblCellMar>
        </w:tblPrEx>
        <w:tc>
          <w:tcPr>
            <w:tcW w:w="6874" w:type="dxa"/>
          </w:tcPr>
          <w:p w14:paraId="7951BF91" w14:textId="77777777" w:rsidR="001E31F2" w:rsidRDefault="00AA425F" w:rsidP="00AA425F">
            <w:pPr>
              <w:numPr>
                <w:ilvl w:val="0"/>
                <w:numId w:val="17"/>
              </w:numPr>
              <w:jc w:val="both"/>
              <w:rPr>
                <w:rFonts w:cs="Arial"/>
                <w:sz w:val="22"/>
              </w:rPr>
            </w:pPr>
            <w:r>
              <w:rPr>
                <w:rFonts w:cs="Arial"/>
                <w:sz w:val="22"/>
              </w:rPr>
              <w:t>Conducteurs tirés et réglés</w:t>
            </w:r>
          </w:p>
        </w:tc>
        <w:tc>
          <w:tcPr>
            <w:tcW w:w="2977" w:type="dxa"/>
          </w:tcPr>
          <w:p w14:paraId="502F17E2" w14:textId="77777777" w:rsidR="001E31F2" w:rsidRDefault="00AA425F">
            <w:pPr>
              <w:jc w:val="center"/>
              <w:rPr>
                <w:rFonts w:cs="Arial"/>
                <w:sz w:val="22"/>
              </w:rPr>
            </w:pPr>
            <w:r>
              <w:rPr>
                <w:rFonts w:cs="Arial"/>
                <w:sz w:val="22"/>
              </w:rPr>
              <w:t>5</w:t>
            </w:r>
            <w:r w:rsidR="001E31F2">
              <w:rPr>
                <w:rFonts w:cs="Arial"/>
                <w:sz w:val="22"/>
              </w:rPr>
              <w:t>0%</w:t>
            </w:r>
          </w:p>
        </w:tc>
      </w:tr>
      <w:tr w:rsidR="001E31F2" w14:paraId="417A3D13" w14:textId="77777777">
        <w:tblPrEx>
          <w:tblCellMar>
            <w:top w:w="0" w:type="dxa"/>
            <w:bottom w:w="0" w:type="dxa"/>
          </w:tblCellMar>
        </w:tblPrEx>
        <w:tc>
          <w:tcPr>
            <w:tcW w:w="6874" w:type="dxa"/>
          </w:tcPr>
          <w:p w14:paraId="4DC2E827" w14:textId="77777777" w:rsidR="001E31F2" w:rsidRDefault="001E31F2">
            <w:pPr>
              <w:ind w:left="708"/>
              <w:jc w:val="both"/>
              <w:rPr>
                <w:rFonts w:cs="Arial"/>
                <w:b/>
                <w:sz w:val="22"/>
                <w:u w:val="single"/>
              </w:rPr>
            </w:pPr>
          </w:p>
        </w:tc>
        <w:tc>
          <w:tcPr>
            <w:tcW w:w="2977" w:type="dxa"/>
          </w:tcPr>
          <w:p w14:paraId="4950F2AA" w14:textId="77777777" w:rsidR="001E31F2" w:rsidRDefault="001E31F2">
            <w:pPr>
              <w:jc w:val="center"/>
              <w:rPr>
                <w:rFonts w:cs="Arial"/>
                <w:sz w:val="22"/>
              </w:rPr>
            </w:pPr>
          </w:p>
        </w:tc>
      </w:tr>
      <w:tr w:rsidR="001E31F2" w14:paraId="77B4C62A" w14:textId="77777777">
        <w:tblPrEx>
          <w:tblCellMar>
            <w:top w:w="0" w:type="dxa"/>
            <w:bottom w:w="0" w:type="dxa"/>
          </w:tblCellMar>
        </w:tblPrEx>
        <w:tc>
          <w:tcPr>
            <w:tcW w:w="6874" w:type="dxa"/>
          </w:tcPr>
          <w:p w14:paraId="0985C92A" w14:textId="77777777" w:rsidR="001E31F2" w:rsidRDefault="001E31F2">
            <w:pPr>
              <w:ind w:left="708"/>
              <w:jc w:val="both"/>
              <w:rPr>
                <w:rFonts w:cs="Arial"/>
                <w:b/>
                <w:sz w:val="22"/>
                <w:u w:val="single"/>
              </w:rPr>
            </w:pPr>
            <w:r>
              <w:rPr>
                <w:rFonts w:cs="Arial"/>
                <w:b/>
                <w:sz w:val="22"/>
                <w:u w:val="single"/>
              </w:rPr>
              <w:t xml:space="preserve">7) </w:t>
            </w:r>
            <w:r w:rsidR="00AA425F">
              <w:rPr>
                <w:rFonts w:cs="Arial"/>
                <w:b/>
                <w:sz w:val="22"/>
                <w:u w:val="single"/>
              </w:rPr>
              <w:t>Armements</w:t>
            </w:r>
          </w:p>
        </w:tc>
        <w:tc>
          <w:tcPr>
            <w:tcW w:w="2977" w:type="dxa"/>
          </w:tcPr>
          <w:p w14:paraId="6C82F9C4" w14:textId="77777777" w:rsidR="001E31F2" w:rsidRDefault="001E31F2">
            <w:pPr>
              <w:jc w:val="center"/>
              <w:rPr>
                <w:rFonts w:cs="Arial"/>
                <w:sz w:val="22"/>
              </w:rPr>
            </w:pPr>
          </w:p>
        </w:tc>
      </w:tr>
      <w:tr w:rsidR="001E31F2" w14:paraId="600464F1" w14:textId="77777777">
        <w:tblPrEx>
          <w:tblCellMar>
            <w:top w:w="0" w:type="dxa"/>
            <w:bottom w:w="0" w:type="dxa"/>
          </w:tblCellMar>
        </w:tblPrEx>
        <w:tc>
          <w:tcPr>
            <w:tcW w:w="6874" w:type="dxa"/>
          </w:tcPr>
          <w:p w14:paraId="6D234419" w14:textId="77777777" w:rsidR="001E31F2" w:rsidRDefault="00AA425F">
            <w:pPr>
              <w:numPr>
                <w:ilvl w:val="0"/>
                <w:numId w:val="17"/>
              </w:numPr>
              <w:ind w:left="0" w:firstLine="0"/>
              <w:jc w:val="both"/>
              <w:rPr>
                <w:rFonts w:cs="Arial"/>
                <w:sz w:val="22"/>
              </w:rPr>
            </w:pPr>
            <w:r>
              <w:rPr>
                <w:rFonts w:cs="Arial"/>
                <w:sz w:val="22"/>
              </w:rPr>
              <w:t>Poteaux armés</w:t>
            </w:r>
          </w:p>
        </w:tc>
        <w:tc>
          <w:tcPr>
            <w:tcW w:w="2977" w:type="dxa"/>
          </w:tcPr>
          <w:p w14:paraId="7CF8633F" w14:textId="77777777" w:rsidR="001E31F2" w:rsidRDefault="00AA425F">
            <w:pPr>
              <w:jc w:val="center"/>
              <w:rPr>
                <w:rFonts w:cs="Arial"/>
                <w:sz w:val="22"/>
              </w:rPr>
            </w:pPr>
            <w:r>
              <w:rPr>
                <w:rFonts w:cs="Arial"/>
                <w:sz w:val="22"/>
              </w:rPr>
              <w:t>30%</w:t>
            </w:r>
          </w:p>
        </w:tc>
      </w:tr>
      <w:tr w:rsidR="001E31F2" w14:paraId="6A4B7D6C" w14:textId="77777777">
        <w:tblPrEx>
          <w:tblCellMar>
            <w:top w:w="0" w:type="dxa"/>
            <w:bottom w:w="0" w:type="dxa"/>
          </w:tblCellMar>
        </w:tblPrEx>
        <w:tc>
          <w:tcPr>
            <w:tcW w:w="6874" w:type="dxa"/>
          </w:tcPr>
          <w:p w14:paraId="23A15189" w14:textId="77777777" w:rsidR="001E31F2" w:rsidRDefault="00AA425F">
            <w:pPr>
              <w:numPr>
                <w:ilvl w:val="0"/>
                <w:numId w:val="17"/>
              </w:numPr>
              <w:ind w:left="0" w:firstLine="0"/>
              <w:jc w:val="both"/>
              <w:rPr>
                <w:rFonts w:cs="Arial"/>
                <w:sz w:val="22"/>
              </w:rPr>
            </w:pPr>
            <w:r>
              <w:rPr>
                <w:rFonts w:cs="Arial"/>
                <w:sz w:val="22"/>
              </w:rPr>
              <w:t>Conducteurs tirés et réglés</w:t>
            </w:r>
          </w:p>
        </w:tc>
        <w:tc>
          <w:tcPr>
            <w:tcW w:w="2977" w:type="dxa"/>
          </w:tcPr>
          <w:p w14:paraId="7EC1C264" w14:textId="77777777" w:rsidR="001E31F2" w:rsidRDefault="00AA425F">
            <w:pPr>
              <w:jc w:val="center"/>
              <w:rPr>
                <w:rFonts w:cs="Arial"/>
                <w:sz w:val="22"/>
              </w:rPr>
            </w:pPr>
            <w:r>
              <w:rPr>
                <w:rFonts w:cs="Arial"/>
                <w:sz w:val="22"/>
              </w:rPr>
              <w:t>5</w:t>
            </w:r>
            <w:r w:rsidR="001E31F2">
              <w:rPr>
                <w:rFonts w:cs="Arial"/>
                <w:sz w:val="22"/>
              </w:rPr>
              <w:t>0%</w:t>
            </w:r>
          </w:p>
        </w:tc>
      </w:tr>
      <w:tr w:rsidR="001E31F2" w14:paraId="0E0C08F4" w14:textId="77777777">
        <w:tblPrEx>
          <w:tblCellMar>
            <w:top w:w="0" w:type="dxa"/>
            <w:bottom w:w="0" w:type="dxa"/>
          </w:tblCellMar>
        </w:tblPrEx>
        <w:tc>
          <w:tcPr>
            <w:tcW w:w="6874" w:type="dxa"/>
          </w:tcPr>
          <w:p w14:paraId="6D178541" w14:textId="77777777" w:rsidR="001E31F2" w:rsidRDefault="001E31F2">
            <w:pPr>
              <w:ind w:left="708"/>
              <w:jc w:val="both"/>
              <w:rPr>
                <w:rFonts w:cs="Arial"/>
                <w:b/>
                <w:sz w:val="22"/>
                <w:u w:val="single"/>
              </w:rPr>
            </w:pPr>
          </w:p>
        </w:tc>
        <w:tc>
          <w:tcPr>
            <w:tcW w:w="2977" w:type="dxa"/>
          </w:tcPr>
          <w:p w14:paraId="3A5FF378" w14:textId="77777777" w:rsidR="001E31F2" w:rsidRDefault="001E31F2">
            <w:pPr>
              <w:jc w:val="center"/>
              <w:rPr>
                <w:rFonts w:cs="Arial"/>
                <w:sz w:val="22"/>
              </w:rPr>
            </w:pPr>
          </w:p>
        </w:tc>
      </w:tr>
      <w:tr w:rsidR="001E31F2" w14:paraId="5C9C0D1F" w14:textId="77777777">
        <w:tblPrEx>
          <w:tblCellMar>
            <w:top w:w="0" w:type="dxa"/>
            <w:bottom w:w="0" w:type="dxa"/>
          </w:tblCellMar>
        </w:tblPrEx>
        <w:tc>
          <w:tcPr>
            <w:tcW w:w="6874" w:type="dxa"/>
          </w:tcPr>
          <w:p w14:paraId="7EC0419E" w14:textId="77777777" w:rsidR="00AA425F" w:rsidRPr="00AA425F" w:rsidRDefault="00AA425F" w:rsidP="00AA425F">
            <w:pPr>
              <w:ind w:left="708"/>
              <w:jc w:val="both"/>
              <w:rPr>
                <w:rFonts w:cs="Arial"/>
                <w:b/>
                <w:sz w:val="22"/>
                <w:u w:val="single"/>
              </w:rPr>
            </w:pPr>
            <w:r>
              <w:rPr>
                <w:rFonts w:cs="Arial"/>
                <w:b/>
                <w:sz w:val="22"/>
                <w:u w:val="single"/>
              </w:rPr>
              <w:t>8) Réseaux BTA – HTA souterrain</w:t>
            </w:r>
            <w:r w:rsidR="007E5119">
              <w:rPr>
                <w:rFonts w:cs="Arial"/>
                <w:b/>
                <w:sz w:val="22"/>
                <w:u w:val="single"/>
              </w:rPr>
              <w:t>s</w:t>
            </w:r>
          </w:p>
        </w:tc>
        <w:tc>
          <w:tcPr>
            <w:tcW w:w="2977" w:type="dxa"/>
          </w:tcPr>
          <w:p w14:paraId="30A24774" w14:textId="77777777" w:rsidR="001E31F2" w:rsidRDefault="001E31F2">
            <w:pPr>
              <w:jc w:val="center"/>
              <w:rPr>
                <w:rFonts w:cs="Arial"/>
                <w:sz w:val="22"/>
              </w:rPr>
            </w:pPr>
          </w:p>
        </w:tc>
      </w:tr>
      <w:tr w:rsidR="00AA425F" w14:paraId="1E002722" w14:textId="77777777">
        <w:tblPrEx>
          <w:tblCellMar>
            <w:top w:w="0" w:type="dxa"/>
            <w:bottom w:w="0" w:type="dxa"/>
          </w:tblCellMar>
        </w:tblPrEx>
        <w:tc>
          <w:tcPr>
            <w:tcW w:w="6874" w:type="dxa"/>
          </w:tcPr>
          <w:p w14:paraId="69B05240" w14:textId="77777777" w:rsidR="00AA425F" w:rsidRPr="00AA425F" w:rsidRDefault="00AA425F" w:rsidP="00AA425F">
            <w:pPr>
              <w:numPr>
                <w:ilvl w:val="0"/>
                <w:numId w:val="17"/>
              </w:numPr>
              <w:jc w:val="both"/>
              <w:rPr>
                <w:rFonts w:cs="Arial"/>
                <w:sz w:val="22"/>
              </w:rPr>
            </w:pPr>
            <w:r>
              <w:rPr>
                <w:rFonts w:cs="Arial"/>
                <w:sz w:val="22"/>
              </w:rPr>
              <w:t>Approvisionnement du chantier</w:t>
            </w:r>
          </w:p>
        </w:tc>
        <w:tc>
          <w:tcPr>
            <w:tcW w:w="2977" w:type="dxa"/>
          </w:tcPr>
          <w:p w14:paraId="2C5041FC" w14:textId="77777777" w:rsidR="00AA425F" w:rsidRDefault="00AA425F">
            <w:pPr>
              <w:jc w:val="center"/>
              <w:rPr>
                <w:rFonts w:cs="Arial"/>
                <w:sz w:val="22"/>
              </w:rPr>
            </w:pPr>
            <w:r>
              <w:rPr>
                <w:rFonts w:cs="Arial"/>
                <w:sz w:val="22"/>
              </w:rPr>
              <w:t>20%</w:t>
            </w:r>
          </w:p>
        </w:tc>
      </w:tr>
      <w:tr w:rsidR="00AA425F" w14:paraId="0DC8336D" w14:textId="77777777">
        <w:tblPrEx>
          <w:tblCellMar>
            <w:top w:w="0" w:type="dxa"/>
            <w:bottom w:w="0" w:type="dxa"/>
          </w:tblCellMar>
        </w:tblPrEx>
        <w:tc>
          <w:tcPr>
            <w:tcW w:w="6874" w:type="dxa"/>
          </w:tcPr>
          <w:p w14:paraId="06E9FAE1" w14:textId="77777777" w:rsidR="00AA425F" w:rsidRDefault="00AA425F" w:rsidP="00AA425F">
            <w:pPr>
              <w:numPr>
                <w:ilvl w:val="0"/>
                <w:numId w:val="17"/>
              </w:numPr>
              <w:jc w:val="both"/>
              <w:rPr>
                <w:rFonts w:cs="Arial"/>
                <w:sz w:val="22"/>
              </w:rPr>
            </w:pPr>
            <w:r>
              <w:rPr>
                <w:rFonts w:cs="Arial"/>
                <w:sz w:val="22"/>
              </w:rPr>
              <w:t>Tranchée ouverte, câble posé, tranchée comblée</w:t>
            </w:r>
          </w:p>
        </w:tc>
        <w:tc>
          <w:tcPr>
            <w:tcW w:w="2977" w:type="dxa"/>
          </w:tcPr>
          <w:p w14:paraId="594A2DB4" w14:textId="77777777" w:rsidR="00AA425F" w:rsidRDefault="00AA425F">
            <w:pPr>
              <w:jc w:val="center"/>
              <w:rPr>
                <w:rFonts w:cs="Arial"/>
                <w:sz w:val="22"/>
              </w:rPr>
            </w:pPr>
            <w:r>
              <w:rPr>
                <w:rFonts w:cs="Arial"/>
                <w:sz w:val="22"/>
              </w:rPr>
              <w:t>30%</w:t>
            </w:r>
          </w:p>
        </w:tc>
      </w:tr>
      <w:tr w:rsidR="00AA425F" w14:paraId="72E34437" w14:textId="77777777">
        <w:tblPrEx>
          <w:tblCellMar>
            <w:top w:w="0" w:type="dxa"/>
            <w:bottom w:w="0" w:type="dxa"/>
          </w:tblCellMar>
        </w:tblPrEx>
        <w:tc>
          <w:tcPr>
            <w:tcW w:w="6874" w:type="dxa"/>
          </w:tcPr>
          <w:p w14:paraId="546998B0" w14:textId="77777777" w:rsidR="00AA425F" w:rsidRDefault="00AA425F" w:rsidP="00AA425F">
            <w:pPr>
              <w:numPr>
                <w:ilvl w:val="0"/>
                <w:numId w:val="17"/>
              </w:numPr>
              <w:jc w:val="both"/>
              <w:rPr>
                <w:rFonts w:cs="Arial"/>
                <w:sz w:val="22"/>
              </w:rPr>
            </w:pPr>
            <w:r>
              <w:rPr>
                <w:rFonts w:cs="Arial"/>
                <w:sz w:val="22"/>
              </w:rPr>
              <w:t>Remise en état des sols et raccordements des câbles</w:t>
            </w:r>
          </w:p>
        </w:tc>
        <w:tc>
          <w:tcPr>
            <w:tcW w:w="2977" w:type="dxa"/>
          </w:tcPr>
          <w:p w14:paraId="72138BB3" w14:textId="77777777" w:rsidR="00AA425F" w:rsidRDefault="00AA425F">
            <w:pPr>
              <w:jc w:val="center"/>
              <w:rPr>
                <w:rFonts w:cs="Arial"/>
                <w:sz w:val="22"/>
              </w:rPr>
            </w:pPr>
            <w:r>
              <w:rPr>
                <w:rFonts w:cs="Arial"/>
                <w:sz w:val="22"/>
              </w:rPr>
              <w:t>30%</w:t>
            </w:r>
          </w:p>
        </w:tc>
      </w:tr>
      <w:tr w:rsidR="00AA425F" w14:paraId="4EC138B5" w14:textId="77777777">
        <w:tblPrEx>
          <w:tblCellMar>
            <w:top w:w="0" w:type="dxa"/>
            <w:bottom w:w="0" w:type="dxa"/>
          </w:tblCellMar>
        </w:tblPrEx>
        <w:tc>
          <w:tcPr>
            <w:tcW w:w="6874" w:type="dxa"/>
          </w:tcPr>
          <w:p w14:paraId="13BCEB4B" w14:textId="77777777" w:rsidR="00AA425F" w:rsidRDefault="00AA425F" w:rsidP="00AA425F">
            <w:pPr>
              <w:jc w:val="both"/>
              <w:rPr>
                <w:rFonts w:cs="Arial"/>
                <w:sz w:val="22"/>
              </w:rPr>
            </w:pPr>
          </w:p>
        </w:tc>
        <w:tc>
          <w:tcPr>
            <w:tcW w:w="2977" w:type="dxa"/>
          </w:tcPr>
          <w:p w14:paraId="519B52B8" w14:textId="77777777" w:rsidR="00AA425F" w:rsidRDefault="00AA425F">
            <w:pPr>
              <w:jc w:val="center"/>
              <w:rPr>
                <w:rFonts w:cs="Arial"/>
                <w:sz w:val="22"/>
              </w:rPr>
            </w:pPr>
          </w:p>
        </w:tc>
      </w:tr>
      <w:tr w:rsidR="00AA425F" w14:paraId="71F57A7D" w14:textId="77777777">
        <w:tblPrEx>
          <w:tblCellMar>
            <w:top w:w="0" w:type="dxa"/>
            <w:bottom w:w="0" w:type="dxa"/>
          </w:tblCellMar>
        </w:tblPrEx>
        <w:tc>
          <w:tcPr>
            <w:tcW w:w="6874" w:type="dxa"/>
          </w:tcPr>
          <w:p w14:paraId="65A945C1" w14:textId="77777777" w:rsidR="00AA425F" w:rsidRDefault="00AA425F" w:rsidP="00AA425F">
            <w:pPr>
              <w:tabs>
                <w:tab w:val="left" w:pos="675"/>
              </w:tabs>
              <w:jc w:val="both"/>
              <w:rPr>
                <w:rFonts w:cs="Arial"/>
                <w:sz w:val="22"/>
              </w:rPr>
            </w:pPr>
            <w:r w:rsidRPr="00AA425F">
              <w:rPr>
                <w:rFonts w:cs="Arial"/>
                <w:b/>
                <w:sz w:val="22"/>
              </w:rPr>
              <w:t xml:space="preserve">            </w:t>
            </w:r>
            <w:r>
              <w:rPr>
                <w:rFonts w:cs="Arial"/>
                <w:b/>
                <w:sz w:val="22"/>
                <w:u w:val="single"/>
              </w:rPr>
              <w:t>9) Déposes</w:t>
            </w:r>
          </w:p>
        </w:tc>
        <w:tc>
          <w:tcPr>
            <w:tcW w:w="2977" w:type="dxa"/>
          </w:tcPr>
          <w:p w14:paraId="29E5DA53" w14:textId="77777777" w:rsidR="00AA425F" w:rsidRDefault="00AA425F">
            <w:pPr>
              <w:jc w:val="center"/>
              <w:rPr>
                <w:rFonts w:cs="Arial"/>
                <w:sz w:val="22"/>
              </w:rPr>
            </w:pPr>
          </w:p>
        </w:tc>
      </w:tr>
      <w:tr w:rsidR="00AA425F" w14:paraId="31409353" w14:textId="77777777">
        <w:tblPrEx>
          <w:tblCellMar>
            <w:top w:w="0" w:type="dxa"/>
            <w:bottom w:w="0" w:type="dxa"/>
          </w:tblCellMar>
        </w:tblPrEx>
        <w:tc>
          <w:tcPr>
            <w:tcW w:w="6874" w:type="dxa"/>
          </w:tcPr>
          <w:p w14:paraId="71691387" w14:textId="77777777" w:rsidR="00AA425F" w:rsidRDefault="00AA425F" w:rsidP="00AA425F">
            <w:pPr>
              <w:numPr>
                <w:ilvl w:val="0"/>
                <w:numId w:val="17"/>
              </w:numPr>
              <w:jc w:val="both"/>
              <w:rPr>
                <w:rFonts w:cs="Arial"/>
                <w:sz w:val="22"/>
              </w:rPr>
            </w:pPr>
            <w:r>
              <w:rPr>
                <w:rFonts w:cs="Arial"/>
                <w:sz w:val="22"/>
              </w:rPr>
              <w:t>Début de la dépose</w:t>
            </w:r>
          </w:p>
        </w:tc>
        <w:tc>
          <w:tcPr>
            <w:tcW w:w="2977" w:type="dxa"/>
          </w:tcPr>
          <w:p w14:paraId="671F27A3" w14:textId="77777777" w:rsidR="00AA425F" w:rsidRDefault="00AA425F">
            <w:pPr>
              <w:jc w:val="center"/>
              <w:rPr>
                <w:rFonts w:cs="Arial"/>
                <w:sz w:val="22"/>
              </w:rPr>
            </w:pPr>
            <w:r>
              <w:rPr>
                <w:rFonts w:cs="Arial"/>
                <w:sz w:val="22"/>
              </w:rPr>
              <w:t>30%</w:t>
            </w:r>
          </w:p>
        </w:tc>
      </w:tr>
      <w:tr w:rsidR="00AA425F" w14:paraId="076F7FE8" w14:textId="77777777">
        <w:tblPrEx>
          <w:tblCellMar>
            <w:top w:w="0" w:type="dxa"/>
            <w:bottom w:w="0" w:type="dxa"/>
          </w:tblCellMar>
        </w:tblPrEx>
        <w:tc>
          <w:tcPr>
            <w:tcW w:w="6874" w:type="dxa"/>
          </w:tcPr>
          <w:p w14:paraId="15609B57" w14:textId="77777777" w:rsidR="00AA425F" w:rsidRDefault="00AA425F" w:rsidP="00AA425F">
            <w:pPr>
              <w:numPr>
                <w:ilvl w:val="0"/>
                <w:numId w:val="17"/>
              </w:numPr>
              <w:jc w:val="both"/>
              <w:rPr>
                <w:rFonts w:cs="Arial"/>
                <w:sz w:val="22"/>
              </w:rPr>
            </w:pPr>
            <w:r>
              <w:rPr>
                <w:rFonts w:cs="Arial"/>
                <w:sz w:val="22"/>
              </w:rPr>
              <w:t>Dépose complète</w:t>
            </w:r>
          </w:p>
        </w:tc>
        <w:tc>
          <w:tcPr>
            <w:tcW w:w="2977" w:type="dxa"/>
          </w:tcPr>
          <w:p w14:paraId="36341752" w14:textId="77777777" w:rsidR="00AA425F" w:rsidRDefault="00AA425F">
            <w:pPr>
              <w:jc w:val="center"/>
              <w:rPr>
                <w:rFonts w:cs="Arial"/>
                <w:sz w:val="22"/>
              </w:rPr>
            </w:pPr>
            <w:r>
              <w:rPr>
                <w:rFonts w:cs="Arial"/>
                <w:sz w:val="22"/>
              </w:rPr>
              <w:t>50%</w:t>
            </w:r>
          </w:p>
        </w:tc>
      </w:tr>
      <w:tr w:rsidR="00AA425F" w14:paraId="390CD031" w14:textId="77777777">
        <w:tblPrEx>
          <w:tblCellMar>
            <w:top w:w="0" w:type="dxa"/>
            <w:bottom w:w="0" w:type="dxa"/>
          </w:tblCellMar>
        </w:tblPrEx>
        <w:tc>
          <w:tcPr>
            <w:tcW w:w="6874" w:type="dxa"/>
          </w:tcPr>
          <w:p w14:paraId="5B8A95F6" w14:textId="77777777" w:rsidR="00AA425F" w:rsidRDefault="00AA425F" w:rsidP="00AA425F">
            <w:pPr>
              <w:ind w:left="360"/>
              <w:jc w:val="both"/>
              <w:rPr>
                <w:rFonts w:cs="Arial"/>
                <w:sz w:val="22"/>
              </w:rPr>
            </w:pPr>
          </w:p>
        </w:tc>
        <w:tc>
          <w:tcPr>
            <w:tcW w:w="2977" w:type="dxa"/>
          </w:tcPr>
          <w:p w14:paraId="6EA7DE6C" w14:textId="77777777" w:rsidR="00AA425F" w:rsidRDefault="00AA425F">
            <w:pPr>
              <w:jc w:val="center"/>
              <w:rPr>
                <w:rFonts w:cs="Arial"/>
                <w:sz w:val="22"/>
              </w:rPr>
            </w:pPr>
          </w:p>
        </w:tc>
      </w:tr>
      <w:tr w:rsidR="00AA425F" w14:paraId="2CE5627C" w14:textId="77777777">
        <w:tblPrEx>
          <w:tblCellMar>
            <w:top w:w="0" w:type="dxa"/>
            <w:bottom w:w="0" w:type="dxa"/>
          </w:tblCellMar>
        </w:tblPrEx>
        <w:tc>
          <w:tcPr>
            <w:tcW w:w="6874" w:type="dxa"/>
          </w:tcPr>
          <w:p w14:paraId="3B9BC47D" w14:textId="77777777" w:rsidR="00AA425F" w:rsidRPr="00AA425F" w:rsidRDefault="00AA425F" w:rsidP="00AA425F">
            <w:pPr>
              <w:jc w:val="both"/>
              <w:rPr>
                <w:rFonts w:cs="Arial"/>
                <w:b/>
                <w:sz w:val="22"/>
                <w:u w:val="single"/>
              </w:rPr>
            </w:pPr>
            <w:r>
              <w:rPr>
                <w:rFonts w:cs="Arial"/>
                <w:sz w:val="22"/>
              </w:rPr>
              <w:t xml:space="preserve">            </w:t>
            </w:r>
            <w:r>
              <w:rPr>
                <w:rFonts w:cs="Arial"/>
                <w:b/>
                <w:sz w:val="22"/>
                <w:u w:val="single"/>
              </w:rPr>
              <w:t>10) Commande</w:t>
            </w:r>
          </w:p>
        </w:tc>
        <w:tc>
          <w:tcPr>
            <w:tcW w:w="2977" w:type="dxa"/>
          </w:tcPr>
          <w:p w14:paraId="61CDBD55" w14:textId="77777777" w:rsidR="00AA425F" w:rsidRDefault="00AA425F">
            <w:pPr>
              <w:jc w:val="center"/>
              <w:rPr>
                <w:rFonts w:cs="Arial"/>
                <w:sz w:val="22"/>
              </w:rPr>
            </w:pPr>
          </w:p>
        </w:tc>
      </w:tr>
      <w:tr w:rsidR="00AA425F" w14:paraId="6F68985A" w14:textId="77777777">
        <w:tblPrEx>
          <w:tblCellMar>
            <w:top w:w="0" w:type="dxa"/>
            <w:bottom w:w="0" w:type="dxa"/>
          </w:tblCellMar>
        </w:tblPrEx>
        <w:tc>
          <w:tcPr>
            <w:tcW w:w="6874" w:type="dxa"/>
          </w:tcPr>
          <w:p w14:paraId="77000B81" w14:textId="77777777" w:rsidR="00AA425F" w:rsidRDefault="00AA425F" w:rsidP="00AA425F">
            <w:pPr>
              <w:numPr>
                <w:ilvl w:val="0"/>
                <w:numId w:val="17"/>
              </w:numPr>
              <w:jc w:val="both"/>
              <w:rPr>
                <w:rFonts w:cs="Arial"/>
                <w:sz w:val="22"/>
              </w:rPr>
            </w:pPr>
            <w:r>
              <w:rPr>
                <w:rFonts w:cs="Arial"/>
                <w:sz w:val="22"/>
              </w:rPr>
              <w:t>Fourniture sur le chantier ou local agréé</w:t>
            </w:r>
          </w:p>
        </w:tc>
        <w:tc>
          <w:tcPr>
            <w:tcW w:w="2977" w:type="dxa"/>
          </w:tcPr>
          <w:p w14:paraId="57C6599C" w14:textId="77777777" w:rsidR="00AA425F" w:rsidRDefault="00AA425F" w:rsidP="00AA425F">
            <w:pPr>
              <w:jc w:val="center"/>
              <w:rPr>
                <w:rFonts w:cs="Arial"/>
                <w:sz w:val="22"/>
              </w:rPr>
            </w:pPr>
            <w:r>
              <w:rPr>
                <w:rFonts w:cs="Arial"/>
                <w:sz w:val="22"/>
              </w:rPr>
              <w:t>30%</w:t>
            </w:r>
          </w:p>
        </w:tc>
      </w:tr>
      <w:tr w:rsidR="00AA425F" w14:paraId="257C5916" w14:textId="77777777">
        <w:tblPrEx>
          <w:tblCellMar>
            <w:top w:w="0" w:type="dxa"/>
            <w:bottom w:w="0" w:type="dxa"/>
          </w:tblCellMar>
        </w:tblPrEx>
        <w:tc>
          <w:tcPr>
            <w:tcW w:w="6874" w:type="dxa"/>
          </w:tcPr>
          <w:p w14:paraId="1AA99701" w14:textId="77777777" w:rsidR="00AA425F" w:rsidRDefault="00AA425F" w:rsidP="00AA425F">
            <w:pPr>
              <w:numPr>
                <w:ilvl w:val="0"/>
                <w:numId w:val="17"/>
              </w:numPr>
              <w:jc w:val="both"/>
              <w:rPr>
                <w:rFonts w:cs="Arial"/>
                <w:sz w:val="22"/>
              </w:rPr>
            </w:pPr>
            <w:r>
              <w:rPr>
                <w:rFonts w:cs="Arial"/>
                <w:sz w:val="22"/>
              </w:rPr>
              <w:t>Mise en place définitive</w:t>
            </w:r>
          </w:p>
        </w:tc>
        <w:tc>
          <w:tcPr>
            <w:tcW w:w="2977" w:type="dxa"/>
          </w:tcPr>
          <w:p w14:paraId="7712C0D3" w14:textId="77777777" w:rsidR="00AA425F" w:rsidRDefault="00AA425F" w:rsidP="00AA425F">
            <w:pPr>
              <w:jc w:val="center"/>
              <w:rPr>
                <w:rFonts w:cs="Arial"/>
                <w:sz w:val="22"/>
              </w:rPr>
            </w:pPr>
            <w:r>
              <w:rPr>
                <w:rFonts w:cs="Arial"/>
                <w:sz w:val="22"/>
              </w:rPr>
              <w:t>50%</w:t>
            </w:r>
          </w:p>
        </w:tc>
      </w:tr>
      <w:tr w:rsidR="00AA425F" w14:paraId="0CCFE20D" w14:textId="77777777">
        <w:tblPrEx>
          <w:tblCellMar>
            <w:top w:w="0" w:type="dxa"/>
            <w:bottom w:w="0" w:type="dxa"/>
          </w:tblCellMar>
        </w:tblPrEx>
        <w:tc>
          <w:tcPr>
            <w:tcW w:w="6874" w:type="dxa"/>
          </w:tcPr>
          <w:p w14:paraId="2E727357" w14:textId="77777777" w:rsidR="00AA425F" w:rsidRDefault="00AA425F" w:rsidP="00AA425F">
            <w:pPr>
              <w:ind w:left="360"/>
              <w:jc w:val="both"/>
              <w:rPr>
                <w:rFonts w:cs="Arial"/>
                <w:sz w:val="22"/>
              </w:rPr>
            </w:pPr>
          </w:p>
        </w:tc>
        <w:tc>
          <w:tcPr>
            <w:tcW w:w="2977" w:type="dxa"/>
          </w:tcPr>
          <w:p w14:paraId="77BF9BFB" w14:textId="77777777" w:rsidR="00AA425F" w:rsidRDefault="00AA425F" w:rsidP="00AA425F">
            <w:pPr>
              <w:jc w:val="center"/>
              <w:rPr>
                <w:rFonts w:cs="Arial"/>
                <w:sz w:val="22"/>
              </w:rPr>
            </w:pPr>
          </w:p>
        </w:tc>
      </w:tr>
      <w:tr w:rsidR="00AA425F" w14:paraId="27A65F72" w14:textId="77777777">
        <w:tblPrEx>
          <w:tblCellMar>
            <w:top w:w="0" w:type="dxa"/>
            <w:bottom w:w="0" w:type="dxa"/>
          </w:tblCellMar>
        </w:tblPrEx>
        <w:tc>
          <w:tcPr>
            <w:tcW w:w="6874" w:type="dxa"/>
          </w:tcPr>
          <w:p w14:paraId="1E1FB590" w14:textId="77777777" w:rsidR="00AA425F" w:rsidRPr="00AA425F" w:rsidRDefault="00AA425F" w:rsidP="00AA425F">
            <w:pPr>
              <w:ind w:left="360"/>
              <w:jc w:val="both"/>
              <w:rPr>
                <w:rFonts w:cs="Arial"/>
                <w:b/>
                <w:sz w:val="22"/>
                <w:u w:val="single"/>
              </w:rPr>
            </w:pPr>
            <w:r>
              <w:rPr>
                <w:rFonts w:cs="Arial"/>
                <w:sz w:val="22"/>
              </w:rPr>
              <w:t xml:space="preserve">      </w:t>
            </w:r>
            <w:r>
              <w:rPr>
                <w:rFonts w:cs="Arial"/>
                <w:b/>
                <w:sz w:val="22"/>
                <w:u w:val="single"/>
              </w:rPr>
              <w:t>11) Branchements et coffrets</w:t>
            </w:r>
          </w:p>
        </w:tc>
        <w:tc>
          <w:tcPr>
            <w:tcW w:w="2977" w:type="dxa"/>
          </w:tcPr>
          <w:p w14:paraId="41850890" w14:textId="77777777" w:rsidR="00AA425F" w:rsidRDefault="00AA425F" w:rsidP="00AA425F">
            <w:pPr>
              <w:jc w:val="center"/>
              <w:rPr>
                <w:rFonts w:cs="Arial"/>
                <w:sz w:val="22"/>
              </w:rPr>
            </w:pPr>
          </w:p>
        </w:tc>
      </w:tr>
      <w:tr w:rsidR="00AA425F" w14:paraId="7ED73B80" w14:textId="77777777">
        <w:tblPrEx>
          <w:tblCellMar>
            <w:top w:w="0" w:type="dxa"/>
            <w:bottom w:w="0" w:type="dxa"/>
          </w:tblCellMar>
        </w:tblPrEx>
        <w:tc>
          <w:tcPr>
            <w:tcW w:w="6874" w:type="dxa"/>
          </w:tcPr>
          <w:p w14:paraId="34A857CE" w14:textId="77777777" w:rsidR="00AA425F" w:rsidRDefault="00AA425F" w:rsidP="00AA425F">
            <w:pPr>
              <w:numPr>
                <w:ilvl w:val="0"/>
                <w:numId w:val="17"/>
              </w:numPr>
              <w:jc w:val="both"/>
              <w:rPr>
                <w:rFonts w:cs="Arial"/>
                <w:sz w:val="22"/>
              </w:rPr>
            </w:pPr>
            <w:r>
              <w:rPr>
                <w:rFonts w:cs="Arial"/>
                <w:sz w:val="22"/>
              </w:rPr>
              <w:t>Fourniture sur le chantier ou local agréé</w:t>
            </w:r>
          </w:p>
        </w:tc>
        <w:tc>
          <w:tcPr>
            <w:tcW w:w="2977" w:type="dxa"/>
          </w:tcPr>
          <w:p w14:paraId="393D46F0" w14:textId="77777777" w:rsidR="00AA425F" w:rsidRDefault="00AA425F" w:rsidP="00AA425F">
            <w:pPr>
              <w:jc w:val="center"/>
              <w:rPr>
                <w:rFonts w:cs="Arial"/>
                <w:sz w:val="22"/>
              </w:rPr>
            </w:pPr>
            <w:r>
              <w:rPr>
                <w:rFonts w:cs="Arial"/>
                <w:sz w:val="22"/>
              </w:rPr>
              <w:t>30%</w:t>
            </w:r>
          </w:p>
        </w:tc>
      </w:tr>
      <w:tr w:rsidR="00AA425F" w14:paraId="25641514" w14:textId="77777777">
        <w:tblPrEx>
          <w:tblCellMar>
            <w:top w:w="0" w:type="dxa"/>
            <w:bottom w:w="0" w:type="dxa"/>
          </w:tblCellMar>
        </w:tblPrEx>
        <w:tc>
          <w:tcPr>
            <w:tcW w:w="6874" w:type="dxa"/>
          </w:tcPr>
          <w:p w14:paraId="2212A74C" w14:textId="77777777" w:rsidR="00AA425F" w:rsidRDefault="00AA425F" w:rsidP="00AA425F">
            <w:pPr>
              <w:numPr>
                <w:ilvl w:val="0"/>
                <w:numId w:val="17"/>
              </w:numPr>
              <w:jc w:val="both"/>
              <w:rPr>
                <w:rFonts w:cs="Arial"/>
                <w:sz w:val="22"/>
              </w:rPr>
            </w:pPr>
            <w:r>
              <w:rPr>
                <w:rFonts w:cs="Arial"/>
                <w:sz w:val="22"/>
              </w:rPr>
              <w:t>Mise en place définitive et raccordement des câbles</w:t>
            </w:r>
          </w:p>
        </w:tc>
        <w:tc>
          <w:tcPr>
            <w:tcW w:w="2977" w:type="dxa"/>
          </w:tcPr>
          <w:p w14:paraId="40A8C395" w14:textId="77777777" w:rsidR="00AA425F" w:rsidRDefault="00AA425F" w:rsidP="00AA425F">
            <w:pPr>
              <w:jc w:val="center"/>
              <w:rPr>
                <w:rFonts w:cs="Arial"/>
                <w:sz w:val="22"/>
              </w:rPr>
            </w:pPr>
            <w:r>
              <w:rPr>
                <w:rFonts w:cs="Arial"/>
                <w:sz w:val="22"/>
              </w:rPr>
              <w:t>50%</w:t>
            </w:r>
          </w:p>
        </w:tc>
      </w:tr>
      <w:tr w:rsidR="00AA425F" w14:paraId="3282700A" w14:textId="77777777">
        <w:tblPrEx>
          <w:tblCellMar>
            <w:top w:w="0" w:type="dxa"/>
            <w:bottom w:w="0" w:type="dxa"/>
          </w:tblCellMar>
        </w:tblPrEx>
        <w:tc>
          <w:tcPr>
            <w:tcW w:w="6874" w:type="dxa"/>
          </w:tcPr>
          <w:p w14:paraId="0B8973F7" w14:textId="77777777" w:rsidR="00AA425F" w:rsidRDefault="00AA425F" w:rsidP="00AA425F">
            <w:pPr>
              <w:ind w:left="360"/>
              <w:jc w:val="both"/>
              <w:rPr>
                <w:rFonts w:cs="Arial"/>
                <w:sz w:val="22"/>
              </w:rPr>
            </w:pPr>
          </w:p>
        </w:tc>
        <w:tc>
          <w:tcPr>
            <w:tcW w:w="2977" w:type="dxa"/>
          </w:tcPr>
          <w:p w14:paraId="33327A16" w14:textId="77777777" w:rsidR="00AA425F" w:rsidRDefault="00AA425F" w:rsidP="00AA425F">
            <w:pPr>
              <w:jc w:val="center"/>
              <w:rPr>
                <w:rFonts w:cs="Arial"/>
                <w:sz w:val="22"/>
              </w:rPr>
            </w:pPr>
          </w:p>
        </w:tc>
      </w:tr>
      <w:tr w:rsidR="00AA425F" w14:paraId="29E665AD" w14:textId="77777777">
        <w:tblPrEx>
          <w:tblCellMar>
            <w:top w:w="0" w:type="dxa"/>
            <w:bottom w:w="0" w:type="dxa"/>
          </w:tblCellMar>
        </w:tblPrEx>
        <w:tc>
          <w:tcPr>
            <w:tcW w:w="6874" w:type="dxa"/>
          </w:tcPr>
          <w:p w14:paraId="51110580" w14:textId="77777777" w:rsidR="00AA425F" w:rsidRPr="00AA425F" w:rsidRDefault="00AA425F" w:rsidP="00AA425F">
            <w:pPr>
              <w:jc w:val="both"/>
              <w:rPr>
                <w:rFonts w:cs="Arial"/>
                <w:b/>
                <w:sz w:val="22"/>
                <w:u w:val="single"/>
              </w:rPr>
            </w:pPr>
            <w:r>
              <w:rPr>
                <w:rFonts w:cs="Arial"/>
                <w:sz w:val="22"/>
              </w:rPr>
              <w:t xml:space="preserve">             </w:t>
            </w:r>
            <w:r>
              <w:rPr>
                <w:rFonts w:cs="Arial"/>
                <w:b/>
                <w:sz w:val="22"/>
                <w:u w:val="single"/>
              </w:rPr>
              <w:t>12) Travaux divers</w:t>
            </w:r>
          </w:p>
        </w:tc>
        <w:tc>
          <w:tcPr>
            <w:tcW w:w="2977" w:type="dxa"/>
          </w:tcPr>
          <w:p w14:paraId="150CDF7C" w14:textId="77777777" w:rsidR="00AA425F" w:rsidRDefault="00AA425F" w:rsidP="00AA425F">
            <w:pPr>
              <w:jc w:val="center"/>
              <w:rPr>
                <w:rFonts w:cs="Arial"/>
                <w:sz w:val="22"/>
              </w:rPr>
            </w:pPr>
          </w:p>
        </w:tc>
      </w:tr>
      <w:tr w:rsidR="00AA425F" w14:paraId="1928BBFC" w14:textId="77777777">
        <w:tblPrEx>
          <w:tblCellMar>
            <w:top w:w="0" w:type="dxa"/>
            <w:bottom w:w="0" w:type="dxa"/>
          </w:tblCellMar>
        </w:tblPrEx>
        <w:tc>
          <w:tcPr>
            <w:tcW w:w="6874" w:type="dxa"/>
          </w:tcPr>
          <w:p w14:paraId="06D75838" w14:textId="77777777" w:rsidR="00AA425F" w:rsidRDefault="00AA425F" w:rsidP="00AA425F">
            <w:pPr>
              <w:numPr>
                <w:ilvl w:val="0"/>
                <w:numId w:val="17"/>
              </w:numPr>
              <w:jc w:val="both"/>
              <w:rPr>
                <w:rFonts w:cs="Arial"/>
                <w:sz w:val="22"/>
              </w:rPr>
            </w:pPr>
            <w:r>
              <w:rPr>
                <w:rFonts w:cs="Arial"/>
                <w:sz w:val="22"/>
              </w:rPr>
              <w:t>Fourniture sur le chantier ou local agréé</w:t>
            </w:r>
          </w:p>
        </w:tc>
        <w:tc>
          <w:tcPr>
            <w:tcW w:w="2977" w:type="dxa"/>
          </w:tcPr>
          <w:p w14:paraId="0E6022EE" w14:textId="77777777" w:rsidR="00AA425F" w:rsidRDefault="00AA425F" w:rsidP="00AA425F">
            <w:pPr>
              <w:jc w:val="center"/>
              <w:rPr>
                <w:rFonts w:cs="Arial"/>
                <w:sz w:val="22"/>
              </w:rPr>
            </w:pPr>
            <w:r>
              <w:rPr>
                <w:rFonts w:cs="Arial"/>
                <w:sz w:val="22"/>
              </w:rPr>
              <w:t xml:space="preserve">30% </w:t>
            </w:r>
          </w:p>
        </w:tc>
      </w:tr>
      <w:tr w:rsidR="00AA425F" w14:paraId="30953E3D" w14:textId="77777777">
        <w:tblPrEx>
          <w:tblCellMar>
            <w:top w:w="0" w:type="dxa"/>
            <w:bottom w:w="0" w:type="dxa"/>
          </w:tblCellMar>
        </w:tblPrEx>
        <w:tc>
          <w:tcPr>
            <w:tcW w:w="6874" w:type="dxa"/>
          </w:tcPr>
          <w:p w14:paraId="4AC07CE0" w14:textId="77777777" w:rsidR="00AA425F" w:rsidRDefault="007D307B" w:rsidP="00AA425F">
            <w:pPr>
              <w:numPr>
                <w:ilvl w:val="0"/>
                <w:numId w:val="17"/>
              </w:numPr>
              <w:jc w:val="both"/>
              <w:rPr>
                <w:rFonts w:cs="Arial"/>
                <w:sz w:val="22"/>
              </w:rPr>
            </w:pPr>
            <w:r>
              <w:rPr>
                <w:rFonts w:cs="Arial"/>
                <w:sz w:val="22"/>
              </w:rPr>
              <w:t>Mise en place définitive</w:t>
            </w:r>
          </w:p>
        </w:tc>
        <w:tc>
          <w:tcPr>
            <w:tcW w:w="2977" w:type="dxa"/>
          </w:tcPr>
          <w:p w14:paraId="55837E68" w14:textId="77777777" w:rsidR="00AA425F" w:rsidRDefault="007D307B" w:rsidP="00AA425F">
            <w:pPr>
              <w:jc w:val="center"/>
              <w:rPr>
                <w:rFonts w:cs="Arial"/>
                <w:sz w:val="22"/>
              </w:rPr>
            </w:pPr>
            <w:r>
              <w:rPr>
                <w:rFonts w:cs="Arial"/>
                <w:sz w:val="22"/>
              </w:rPr>
              <w:t>50%</w:t>
            </w:r>
          </w:p>
        </w:tc>
      </w:tr>
      <w:tr w:rsidR="007D307B" w14:paraId="7C508705" w14:textId="77777777">
        <w:tblPrEx>
          <w:tblCellMar>
            <w:top w:w="0" w:type="dxa"/>
            <w:bottom w:w="0" w:type="dxa"/>
          </w:tblCellMar>
        </w:tblPrEx>
        <w:tc>
          <w:tcPr>
            <w:tcW w:w="6874" w:type="dxa"/>
          </w:tcPr>
          <w:p w14:paraId="6881778F" w14:textId="77777777" w:rsidR="007D307B" w:rsidRDefault="007D307B" w:rsidP="007D307B">
            <w:pPr>
              <w:ind w:left="360"/>
              <w:jc w:val="both"/>
              <w:rPr>
                <w:rFonts w:cs="Arial"/>
                <w:sz w:val="22"/>
              </w:rPr>
            </w:pPr>
          </w:p>
        </w:tc>
        <w:tc>
          <w:tcPr>
            <w:tcW w:w="2977" w:type="dxa"/>
          </w:tcPr>
          <w:p w14:paraId="49D49B24" w14:textId="77777777" w:rsidR="007D307B" w:rsidRDefault="007D307B" w:rsidP="00AA425F">
            <w:pPr>
              <w:jc w:val="center"/>
              <w:rPr>
                <w:rFonts w:cs="Arial"/>
                <w:sz w:val="22"/>
              </w:rPr>
            </w:pPr>
          </w:p>
        </w:tc>
      </w:tr>
      <w:tr w:rsidR="007D307B" w14:paraId="7FE98646" w14:textId="77777777">
        <w:tblPrEx>
          <w:tblCellMar>
            <w:top w:w="0" w:type="dxa"/>
            <w:bottom w:w="0" w:type="dxa"/>
          </w:tblCellMar>
        </w:tblPrEx>
        <w:tc>
          <w:tcPr>
            <w:tcW w:w="6874" w:type="dxa"/>
          </w:tcPr>
          <w:p w14:paraId="3858CDF1" w14:textId="77777777" w:rsidR="007D307B" w:rsidRPr="007D307B" w:rsidRDefault="007D307B" w:rsidP="007D307B">
            <w:pPr>
              <w:jc w:val="both"/>
              <w:rPr>
                <w:rFonts w:cs="Arial"/>
                <w:b/>
                <w:sz w:val="22"/>
                <w:u w:val="single"/>
              </w:rPr>
            </w:pPr>
            <w:r>
              <w:rPr>
                <w:rFonts w:cs="Arial"/>
                <w:sz w:val="22"/>
              </w:rPr>
              <w:t xml:space="preserve">             </w:t>
            </w:r>
            <w:r>
              <w:rPr>
                <w:rFonts w:cs="Arial"/>
                <w:b/>
                <w:sz w:val="22"/>
                <w:u w:val="single"/>
              </w:rPr>
              <w:t>13) Mise à la terre</w:t>
            </w:r>
          </w:p>
        </w:tc>
        <w:tc>
          <w:tcPr>
            <w:tcW w:w="2977" w:type="dxa"/>
          </w:tcPr>
          <w:p w14:paraId="41E16B98" w14:textId="77777777" w:rsidR="007D307B" w:rsidRDefault="007D307B" w:rsidP="00AA425F">
            <w:pPr>
              <w:jc w:val="center"/>
              <w:rPr>
                <w:rFonts w:cs="Arial"/>
                <w:sz w:val="22"/>
              </w:rPr>
            </w:pPr>
          </w:p>
        </w:tc>
      </w:tr>
      <w:tr w:rsidR="007D307B" w14:paraId="13E65499" w14:textId="77777777">
        <w:tblPrEx>
          <w:tblCellMar>
            <w:top w:w="0" w:type="dxa"/>
            <w:bottom w:w="0" w:type="dxa"/>
          </w:tblCellMar>
        </w:tblPrEx>
        <w:tc>
          <w:tcPr>
            <w:tcW w:w="6874" w:type="dxa"/>
          </w:tcPr>
          <w:p w14:paraId="3CD12663" w14:textId="77777777" w:rsidR="007D307B" w:rsidRDefault="007D307B" w:rsidP="007D307B">
            <w:pPr>
              <w:numPr>
                <w:ilvl w:val="0"/>
                <w:numId w:val="17"/>
              </w:numPr>
              <w:jc w:val="both"/>
              <w:rPr>
                <w:rFonts w:cs="Arial"/>
                <w:sz w:val="22"/>
              </w:rPr>
            </w:pPr>
            <w:r>
              <w:rPr>
                <w:rFonts w:cs="Arial"/>
                <w:sz w:val="22"/>
              </w:rPr>
              <w:t>Fourniture sur le chantier</w:t>
            </w:r>
          </w:p>
        </w:tc>
        <w:tc>
          <w:tcPr>
            <w:tcW w:w="2977" w:type="dxa"/>
          </w:tcPr>
          <w:p w14:paraId="3EBA80A7" w14:textId="77777777" w:rsidR="007D307B" w:rsidRDefault="007D307B" w:rsidP="00AA425F">
            <w:pPr>
              <w:jc w:val="center"/>
              <w:rPr>
                <w:rFonts w:cs="Arial"/>
                <w:sz w:val="22"/>
              </w:rPr>
            </w:pPr>
            <w:r>
              <w:rPr>
                <w:rFonts w:cs="Arial"/>
                <w:sz w:val="22"/>
              </w:rPr>
              <w:t>30%</w:t>
            </w:r>
          </w:p>
        </w:tc>
      </w:tr>
      <w:tr w:rsidR="007D307B" w14:paraId="4BD2DDE6" w14:textId="77777777">
        <w:tblPrEx>
          <w:tblCellMar>
            <w:top w:w="0" w:type="dxa"/>
            <w:bottom w:w="0" w:type="dxa"/>
          </w:tblCellMar>
        </w:tblPrEx>
        <w:tc>
          <w:tcPr>
            <w:tcW w:w="6874" w:type="dxa"/>
          </w:tcPr>
          <w:p w14:paraId="06482177" w14:textId="77777777" w:rsidR="007D307B" w:rsidRDefault="007D307B" w:rsidP="007D307B">
            <w:pPr>
              <w:numPr>
                <w:ilvl w:val="0"/>
                <w:numId w:val="17"/>
              </w:numPr>
              <w:jc w:val="both"/>
              <w:rPr>
                <w:rFonts w:cs="Arial"/>
                <w:sz w:val="22"/>
              </w:rPr>
            </w:pPr>
            <w:r>
              <w:rPr>
                <w:rFonts w:cs="Arial"/>
                <w:sz w:val="22"/>
              </w:rPr>
              <w:t>Mise en place définitive</w:t>
            </w:r>
          </w:p>
        </w:tc>
        <w:tc>
          <w:tcPr>
            <w:tcW w:w="2977" w:type="dxa"/>
          </w:tcPr>
          <w:p w14:paraId="18388855" w14:textId="77777777" w:rsidR="007D307B" w:rsidRDefault="007D307B" w:rsidP="00AA425F">
            <w:pPr>
              <w:jc w:val="center"/>
              <w:rPr>
                <w:rFonts w:cs="Arial"/>
                <w:sz w:val="22"/>
              </w:rPr>
            </w:pPr>
            <w:r>
              <w:rPr>
                <w:rFonts w:cs="Arial"/>
                <w:sz w:val="22"/>
              </w:rPr>
              <w:t>50%</w:t>
            </w:r>
          </w:p>
        </w:tc>
      </w:tr>
      <w:tr w:rsidR="007D307B" w14:paraId="1562BC76" w14:textId="77777777">
        <w:tblPrEx>
          <w:tblCellMar>
            <w:top w:w="0" w:type="dxa"/>
            <w:bottom w:w="0" w:type="dxa"/>
          </w:tblCellMar>
        </w:tblPrEx>
        <w:tc>
          <w:tcPr>
            <w:tcW w:w="6874" w:type="dxa"/>
          </w:tcPr>
          <w:p w14:paraId="7397A328" w14:textId="77777777" w:rsidR="007D307B" w:rsidRDefault="007D307B" w:rsidP="007D307B">
            <w:pPr>
              <w:ind w:left="360"/>
              <w:jc w:val="both"/>
              <w:rPr>
                <w:rFonts w:cs="Arial"/>
                <w:sz w:val="22"/>
              </w:rPr>
            </w:pPr>
          </w:p>
        </w:tc>
        <w:tc>
          <w:tcPr>
            <w:tcW w:w="2977" w:type="dxa"/>
          </w:tcPr>
          <w:p w14:paraId="1B5B373C" w14:textId="77777777" w:rsidR="007D307B" w:rsidRDefault="007D307B" w:rsidP="00AA425F">
            <w:pPr>
              <w:jc w:val="center"/>
              <w:rPr>
                <w:rFonts w:cs="Arial"/>
                <w:sz w:val="22"/>
              </w:rPr>
            </w:pPr>
          </w:p>
        </w:tc>
      </w:tr>
      <w:tr w:rsidR="007D307B" w14:paraId="65C6F4C3" w14:textId="77777777">
        <w:tblPrEx>
          <w:tblCellMar>
            <w:top w:w="0" w:type="dxa"/>
            <w:bottom w:w="0" w:type="dxa"/>
          </w:tblCellMar>
        </w:tblPrEx>
        <w:tc>
          <w:tcPr>
            <w:tcW w:w="6874" w:type="dxa"/>
          </w:tcPr>
          <w:p w14:paraId="07E4AF2C" w14:textId="77777777" w:rsidR="007D307B" w:rsidRPr="007D307B" w:rsidRDefault="007D307B" w:rsidP="007D307B">
            <w:pPr>
              <w:jc w:val="both"/>
              <w:rPr>
                <w:rFonts w:cs="Arial"/>
                <w:b/>
                <w:sz w:val="22"/>
                <w:u w:val="single"/>
              </w:rPr>
            </w:pPr>
            <w:r>
              <w:rPr>
                <w:rFonts w:cs="Arial"/>
                <w:sz w:val="22"/>
              </w:rPr>
              <w:t xml:space="preserve">              </w:t>
            </w:r>
            <w:r>
              <w:rPr>
                <w:rFonts w:cs="Arial"/>
                <w:b/>
                <w:sz w:val="22"/>
                <w:u w:val="single"/>
              </w:rPr>
              <w:t>14) Conducteurs</w:t>
            </w:r>
          </w:p>
        </w:tc>
        <w:tc>
          <w:tcPr>
            <w:tcW w:w="2977" w:type="dxa"/>
          </w:tcPr>
          <w:p w14:paraId="6B20D637" w14:textId="77777777" w:rsidR="007D307B" w:rsidRDefault="007D307B" w:rsidP="00AA425F">
            <w:pPr>
              <w:jc w:val="center"/>
              <w:rPr>
                <w:rFonts w:cs="Arial"/>
                <w:sz w:val="22"/>
              </w:rPr>
            </w:pPr>
            <w:r>
              <w:rPr>
                <w:rFonts w:cs="Arial"/>
                <w:sz w:val="22"/>
              </w:rPr>
              <w:t xml:space="preserve">- </w:t>
            </w:r>
          </w:p>
        </w:tc>
      </w:tr>
      <w:tr w:rsidR="007D307B" w14:paraId="104EDC73" w14:textId="77777777">
        <w:tblPrEx>
          <w:tblCellMar>
            <w:top w:w="0" w:type="dxa"/>
            <w:bottom w:w="0" w:type="dxa"/>
          </w:tblCellMar>
        </w:tblPrEx>
        <w:tc>
          <w:tcPr>
            <w:tcW w:w="6874" w:type="dxa"/>
          </w:tcPr>
          <w:p w14:paraId="1CA8D58D" w14:textId="77777777" w:rsidR="007D307B" w:rsidRDefault="007D307B" w:rsidP="007D307B">
            <w:pPr>
              <w:numPr>
                <w:ilvl w:val="0"/>
                <w:numId w:val="17"/>
              </w:numPr>
              <w:jc w:val="both"/>
              <w:rPr>
                <w:rFonts w:cs="Arial"/>
                <w:sz w:val="22"/>
              </w:rPr>
            </w:pPr>
            <w:r>
              <w:rPr>
                <w:rFonts w:cs="Arial"/>
                <w:sz w:val="22"/>
              </w:rPr>
              <w:t>Fourniture sur le chantier ou local agréé</w:t>
            </w:r>
          </w:p>
        </w:tc>
        <w:tc>
          <w:tcPr>
            <w:tcW w:w="2977" w:type="dxa"/>
          </w:tcPr>
          <w:p w14:paraId="14154D9B" w14:textId="77777777" w:rsidR="007D307B" w:rsidRDefault="007D307B" w:rsidP="00AA425F">
            <w:pPr>
              <w:jc w:val="center"/>
              <w:rPr>
                <w:rFonts w:cs="Arial"/>
                <w:sz w:val="22"/>
              </w:rPr>
            </w:pPr>
            <w:r>
              <w:rPr>
                <w:rFonts w:cs="Arial"/>
                <w:sz w:val="22"/>
              </w:rPr>
              <w:t>30%</w:t>
            </w:r>
          </w:p>
        </w:tc>
      </w:tr>
      <w:tr w:rsidR="007D307B" w14:paraId="288C898C" w14:textId="77777777">
        <w:tblPrEx>
          <w:tblCellMar>
            <w:top w:w="0" w:type="dxa"/>
            <w:bottom w:w="0" w:type="dxa"/>
          </w:tblCellMar>
        </w:tblPrEx>
        <w:tc>
          <w:tcPr>
            <w:tcW w:w="6874" w:type="dxa"/>
          </w:tcPr>
          <w:p w14:paraId="3C6BD08A" w14:textId="77777777" w:rsidR="007D307B" w:rsidRDefault="007D307B" w:rsidP="007D307B">
            <w:pPr>
              <w:numPr>
                <w:ilvl w:val="0"/>
                <w:numId w:val="17"/>
              </w:numPr>
              <w:jc w:val="both"/>
              <w:rPr>
                <w:rFonts w:cs="Arial"/>
                <w:sz w:val="22"/>
              </w:rPr>
            </w:pPr>
            <w:r>
              <w:rPr>
                <w:rFonts w:cs="Arial"/>
                <w:sz w:val="22"/>
              </w:rPr>
              <w:lastRenderedPageBreak/>
              <w:t>Câbles posés raccordés et sous tension</w:t>
            </w:r>
          </w:p>
        </w:tc>
        <w:tc>
          <w:tcPr>
            <w:tcW w:w="2977" w:type="dxa"/>
          </w:tcPr>
          <w:p w14:paraId="0F2C10C8" w14:textId="77777777" w:rsidR="007D307B" w:rsidRDefault="007D307B" w:rsidP="00AA425F">
            <w:pPr>
              <w:jc w:val="center"/>
              <w:rPr>
                <w:rFonts w:cs="Arial"/>
                <w:sz w:val="22"/>
              </w:rPr>
            </w:pPr>
            <w:r>
              <w:rPr>
                <w:rFonts w:cs="Arial"/>
                <w:sz w:val="22"/>
              </w:rPr>
              <w:t>50%</w:t>
            </w:r>
          </w:p>
        </w:tc>
      </w:tr>
      <w:tr w:rsidR="007D307B" w14:paraId="18484C90" w14:textId="77777777">
        <w:tblPrEx>
          <w:tblCellMar>
            <w:top w:w="0" w:type="dxa"/>
            <w:bottom w:w="0" w:type="dxa"/>
          </w:tblCellMar>
        </w:tblPrEx>
        <w:tc>
          <w:tcPr>
            <w:tcW w:w="6874" w:type="dxa"/>
          </w:tcPr>
          <w:p w14:paraId="32857EE0" w14:textId="77777777" w:rsidR="007D307B" w:rsidRDefault="007D307B" w:rsidP="007D307B">
            <w:pPr>
              <w:jc w:val="both"/>
              <w:rPr>
                <w:rFonts w:cs="Arial"/>
                <w:sz w:val="22"/>
              </w:rPr>
            </w:pPr>
          </w:p>
        </w:tc>
        <w:tc>
          <w:tcPr>
            <w:tcW w:w="2977" w:type="dxa"/>
          </w:tcPr>
          <w:p w14:paraId="466127FF" w14:textId="77777777" w:rsidR="007D307B" w:rsidRDefault="007D307B" w:rsidP="00AA425F">
            <w:pPr>
              <w:jc w:val="center"/>
              <w:rPr>
                <w:rFonts w:cs="Arial"/>
                <w:sz w:val="22"/>
              </w:rPr>
            </w:pPr>
          </w:p>
        </w:tc>
      </w:tr>
      <w:tr w:rsidR="007D307B" w14:paraId="6B932336" w14:textId="77777777">
        <w:tblPrEx>
          <w:tblCellMar>
            <w:top w:w="0" w:type="dxa"/>
            <w:bottom w:w="0" w:type="dxa"/>
          </w:tblCellMar>
        </w:tblPrEx>
        <w:tc>
          <w:tcPr>
            <w:tcW w:w="6874" w:type="dxa"/>
          </w:tcPr>
          <w:p w14:paraId="28ADEB82" w14:textId="77777777" w:rsidR="007D307B" w:rsidRPr="007D307B" w:rsidRDefault="007D307B" w:rsidP="007D307B">
            <w:pPr>
              <w:jc w:val="both"/>
              <w:rPr>
                <w:rFonts w:cs="Arial"/>
                <w:b/>
                <w:sz w:val="22"/>
                <w:u w:val="single"/>
              </w:rPr>
            </w:pPr>
            <w:r>
              <w:rPr>
                <w:rFonts w:cs="Arial"/>
                <w:sz w:val="22"/>
              </w:rPr>
              <w:t xml:space="preserve">             </w:t>
            </w:r>
            <w:r>
              <w:rPr>
                <w:rFonts w:cs="Arial"/>
                <w:b/>
                <w:sz w:val="22"/>
                <w:u w:val="single"/>
              </w:rPr>
              <w:t>15) Travaux Gaz</w:t>
            </w:r>
          </w:p>
        </w:tc>
        <w:tc>
          <w:tcPr>
            <w:tcW w:w="2977" w:type="dxa"/>
          </w:tcPr>
          <w:p w14:paraId="3330A0BC" w14:textId="77777777" w:rsidR="007D307B" w:rsidRDefault="007D307B" w:rsidP="00AA425F">
            <w:pPr>
              <w:jc w:val="center"/>
              <w:rPr>
                <w:rFonts w:cs="Arial"/>
                <w:sz w:val="22"/>
              </w:rPr>
            </w:pPr>
          </w:p>
        </w:tc>
      </w:tr>
      <w:tr w:rsidR="007D307B" w14:paraId="7813FA3E" w14:textId="77777777">
        <w:tblPrEx>
          <w:tblCellMar>
            <w:top w:w="0" w:type="dxa"/>
            <w:bottom w:w="0" w:type="dxa"/>
          </w:tblCellMar>
        </w:tblPrEx>
        <w:tc>
          <w:tcPr>
            <w:tcW w:w="6874" w:type="dxa"/>
          </w:tcPr>
          <w:p w14:paraId="06BAC36F" w14:textId="77777777" w:rsidR="007D307B" w:rsidRDefault="007D307B" w:rsidP="007D307B">
            <w:pPr>
              <w:numPr>
                <w:ilvl w:val="0"/>
                <w:numId w:val="17"/>
              </w:numPr>
              <w:jc w:val="both"/>
              <w:rPr>
                <w:rFonts w:cs="Arial"/>
                <w:sz w:val="22"/>
              </w:rPr>
            </w:pPr>
            <w:r>
              <w:rPr>
                <w:rFonts w:cs="Arial"/>
                <w:sz w:val="22"/>
              </w:rPr>
              <w:t>Fournitures sur le chantier ou local agréé</w:t>
            </w:r>
          </w:p>
        </w:tc>
        <w:tc>
          <w:tcPr>
            <w:tcW w:w="2977" w:type="dxa"/>
          </w:tcPr>
          <w:p w14:paraId="45E833B1" w14:textId="77777777" w:rsidR="007D307B" w:rsidRDefault="007D307B" w:rsidP="00AA425F">
            <w:pPr>
              <w:jc w:val="center"/>
              <w:rPr>
                <w:rFonts w:cs="Arial"/>
                <w:sz w:val="22"/>
              </w:rPr>
            </w:pPr>
            <w:r>
              <w:rPr>
                <w:rFonts w:cs="Arial"/>
                <w:sz w:val="22"/>
              </w:rPr>
              <w:t>30%</w:t>
            </w:r>
          </w:p>
        </w:tc>
      </w:tr>
      <w:tr w:rsidR="007D307B" w14:paraId="36D7A2E1" w14:textId="77777777">
        <w:tblPrEx>
          <w:tblCellMar>
            <w:top w:w="0" w:type="dxa"/>
            <w:bottom w:w="0" w:type="dxa"/>
          </w:tblCellMar>
        </w:tblPrEx>
        <w:tc>
          <w:tcPr>
            <w:tcW w:w="6874" w:type="dxa"/>
          </w:tcPr>
          <w:p w14:paraId="317420C6" w14:textId="77777777" w:rsidR="007D307B" w:rsidRDefault="007D307B" w:rsidP="007D307B">
            <w:pPr>
              <w:numPr>
                <w:ilvl w:val="0"/>
                <w:numId w:val="17"/>
              </w:numPr>
              <w:jc w:val="both"/>
              <w:rPr>
                <w:rFonts w:cs="Arial"/>
                <w:sz w:val="22"/>
              </w:rPr>
            </w:pPr>
            <w:r>
              <w:rPr>
                <w:rFonts w:cs="Arial"/>
                <w:sz w:val="22"/>
              </w:rPr>
              <w:t>PE posé, raccordé et sous pression</w:t>
            </w:r>
          </w:p>
        </w:tc>
        <w:tc>
          <w:tcPr>
            <w:tcW w:w="2977" w:type="dxa"/>
          </w:tcPr>
          <w:p w14:paraId="4F1A1655" w14:textId="77777777" w:rsidR="007D307B" w:rsidRDefault="007D307B" w:rsidP="00AA425F">
            <w:pPr>
              <w:jc w:val="center"/>
              <w:rPr>
                <w:rFonts w:cs="Arial"/>
                <w:sz w:val="22"/>
              </w:rPr>
            </w:pPr>
            <w:r>
              <w:rPr>
                <w:rFonts w:cs="Arial"/>
                <w:sz w:val="22"/>
              </w:rPr>
              <w:t>50%</w:t>
            </w:r>
          </w:p>
        </w:tc>
      </w:tr>
      <w:tr w:rsidR="007D307B" w14:paraId="77921984" w14:textId="77777777">
        <w:tblPrEx>
          <w:tblCellMar>
            <w:top w:w="0" w:type="dxa"/>
            <w:bottom w:w="0" w:type="dxa"/>
          </w:tblCellMar>
        </w:tblPrEx>
        <w:tc>
          <w:tcPr>
            <w:tcW w:w="6874" w:type="dxa"/>
          </w:tcPr>
          <w:p w14:paraId="09907014" w14:textId="77777777" w:rsidR="007D307B" w:rsidRDefault="007D307B" w:rsidP="007D307B">
            <w:pPr>
              <w:ind w:left="360"/>
              <w:jc w:val="both"/>
              <w:rPr>
                <w:rFonts w:cs="Arial"/>
                <w:sz w:val="22"/>
              </w:rPr>
            </w:pPr>
          </w:p>
        </w:tc>
        <w:tc>
          <w:tcPr>
            <w:tcW w:w="2977" w:type="dxa"/>
          </w:tcPr>
          <w:p w14:paraId="052856AF" w14:textId="77777777" w:rsidR="007D307B" w:rsidRDefault="007D307B" w:rsidP="00AA425F">
            <w:pPr>
              <w:jc w:val="center"/>
              <w:rPr>
                <w:rFonts w:cs="Arial"/>
                <w:sz w:val="22"/>
              </w:rPr>
            </w:pPr>
          </w:p>
        </w:tc>
      </w:tr>
      <w:tr w:rsidR="007D307B" w14:paraId="719FEB67" w14:textId="77777777">
        <w:tblPrEx>
          <w:tblCellMar>
            <w:top w:w="0" w:type="dxa"/>
            <w:bottom w:w="0" w:type="dxa"/>
          </w:tblCellMar>
        </w:tblPrEx>
        <w:tc>
          <w:tcPr>
            <w:tcW w:w="6874" w:type="dxa"/>
          </w:tcPr>
          <w:p w14:paraId="3AE9C1A8" w14:textId="77777777" w:rsidR="007D307B" w:rsidRPr="007D307B" w:rsidRDefault="007D307B" w:rsidP="007D307B">
            <w:pPr>
              <w:jc w:val="both"/>
              <w:rPr>
                <w:rFonts w:cs="Arial"/>
                <w:b/>
                <w:sz w:val="22"/>
                <w:u w:val="single"/>
              </w:rPr>
            </w:pPr>
            <w:r>
              <w:rPr>
                <w:rFonts w:cs="Arial"/>
                <w:sz w:val="22"/>
              </w:rPr>
              <w:t xml:space="preserve">             </w:t>
            </w:r>
            <w:r>
              <w:rPr>
                <w:rFonts w:cs="Arial"/>
                <w:b/>
                <w:sz w:val="22"/>
                <w:u w:val="single"/>
              </w:rPr>
              <w:t>16) Travaux Télécom</w:t>
            </w:r>
          </w:p>
        </w:tc>
        <w:tc>
          <w:tcPr>
            <w:tcW w:w="2977" w:type="dxa"/>
          </w:tcPr>
          <w:p w14:paraId="34B728AB" w14:textId="77777777" w:rsidR="007D307B" w:rsidRDefault="007D307B" w:rsidP="00AA425F">
            <w:pPr>
              <w:jc w:val="center"/>
              <w:rPr>
                <w:rFonts w:cs="Arial"/>
                <w:sz w:val="22"/>
              </w:rPr>
            </w:pPr>
          </w:p>
        </w:tc>
      </w:tr>
      <w:tr w:rsidR="007D307B" w14:paraId="54E0083E" w14:textId="77777777">
        <w:tblPrEx>
          <w:tblCellMar>
            <w:top w:w="0" w:type="dxa"/>
            <w:bottom w:w="0" w:type="dxa"/>
          </w:tblCellMar>
        </w:tblPrEx>
        <w:tc>
          <w:tcPr>
            <w:tcW w:w="6874" w:type="dxa"/>
          </w:tcPr>
          <w:p w14:paraId="1F16D2F8" w14:textId="77777777" w:rsidR="007D307B" w:rsidRDefault="007D307B" w:rsidP="007D307B">
            <w:pPr>
              <w:numPr>
                <w:ilvl w:val="0"/>
                <w:numId w:val="17"/>
              </w:numPr>
              <w:jc w:val="both"/>
              <w:rPr>
                <w:rFonts w:cs="Arial"/>
                <w:sz w:val="22"/>
              </w:rPr>
            </w:pPr>
            <w:r>
              <w:rPr>
                <w:rFonts w:cs="Arial"/>
                <w:sz w:val="22"/>
              </w:rPr>
              <w:t>Fournitures sur le chantier ou local agréé</w:t>
            </w:r>
          </w:p>
        </w:tc>
        <w:tc>
          <w:tcPr>
            <w:tcW w:w="2977" w:type="dxa"/>
          </w:tcPr>
          <w:p w14:paraId="49A83402" w14:textId="77777777" w:rsidR="007D307B" w:rsidRDefault="007D307B" w:rsidP="00AA425F">
            <w:pPr>
              <w:jc w:val="center"/>
              <w:rPr>
                <w:rFonts w:cs="Arial"/>
                <w:sz w:val="22"/>
              </w:rPr>
            </w:pPr>
            <w:r>
              <w:rPr>
                <w:rFonts w:cs="Arial"/>
                <w:sz w:val="22"/>
              </w:rPr>
              <w:t>30%</w:t>
            </w:r>
          </w:p>
        </w:tc>
      </w:tr>
      <w:tr w:rsidR="007D307B" w14:paraId="22140226" w14:textId="77777777">
        <w:tblPrEx>
          <w:tblCellMar>
            <w:top w:w="0" w:type="dxa"/>
            <w:bottom w:w="0" w:type="dxa"/>
          </w:tblCellMar>
        </w:tblPrEx>
        <w:tc>
          <w:tcPr>
            <w:tcW w:w="6874" w:type="dxa"/>
          </w:tcPr>
          <w:p w14:paraId="31A9125C" w14:textId="77777777" w:rsidR="007D307B" w:rsidRDefault="007D307B" w:rsidP="007D307B">
            <w:pPr>
              <w:numPr>
                <w:ilvl w:val="0"/>
                <w:numId w:val="17"/>
              </w:numPr>
              <w:jc w:val="both"/>
              <w:rPr>
                <w:rFonts w:cs="Arial"/>
                <w:sz w:val="22"/>
              </w:rPr>
            </w:pPr>
            <w:r>
              <w:rPr>
                <w:rFonts w:cs="Arial"/>
                <w:sz w:val="22"/>
              </w:rPr>
              <w:t>Accessoires posés et réceptionnés par l’opérateur Télécom</w:t>
            </w:r>
          </w:p>
        </w:tc>
        <w:tc>
          <w:tcPr>
            <w:tcW w:w="2977" w:type="dxa"/>
          </w:tcPr>
          <w:p w14:paraId="3E32131D" w14:textId="77777777" w:rsidR="007D307B" w:rsidRDefault="007D307B" w:rsidP="00AA425F">
            <w:pPr>
              <w:jc w:val="center"/>
              <w:rPr>
                <w:rFonts w:cs="Arial"/>
                <w:sz w:val="22"/>
              </w:rPr>
            </w:pPr>
            <w:r>
              <w:rPr>
                <w:rFonts w:cs="Arial"/>
                <w:sz w:val="22"/>
              </w:rPr>
              <w:t>50%</w:t>
            </w:r>
          </w:p>
        </w:tc>
      </w:tr>
      <w:tr w:rsidR="007D307B" w14:paraId="201B9BB2" w14:textId="77777777">
        <w:tblPrEx>
          <w:tblCellMar>
            <w:top w:w="0" w:type="dxa"/>
            <w:bottom w:w="0" w:type="dxa"/>
          </w:tblCellMar>
        </w:tblPrEx>
        <w:tc>
          <w:tcPr>
            <w:tcW w:w="6874" w:type="dxa"/>
          </w:tcPr>
          <w:p w14:paraId="74A331A3" w14:textId="77777777" w:rsidR="007D307B" w:rsidRDefault="007D307B" w:rsidP="007D307B">
            <w:pPr>
              <w:ind w:left="360"/>
              <w:jc w:val="both"/>
              <w:rPr>
                <w:rFonts w:cs="Arial"/>
                <w:sz w:val="22"/>
              </w:rPr>
            </w:pPr>
          </w:p>
        </w:tc>
        <w:tc>
          <w:tcPr>
            <w:tcW w:w="2977" w:type="dxa"/>
          </w:tcPr>
          <w:p w14:paraId="33B41F25" w14:textId="77777777" w:rsidR="007D307B" w:rsidRDefault="007D307B" w:rsidP="00AA425F">
            <w:pPr>
              <w:jc w:val="center"/>
              <w:rPr>
                <w:rFonts w:cs="Arial"/>
                <w:sz w:val="22"/>
              </w:rPr>
            </w:pPr>
          </w:p>
        </w:tc>
      </w:tr>
      <w:tr w:rsidR="007D307B" w14:paraId="7B7322F0" w14:textId="77777777">
        <w:tblPrEx>
          <w:tblCellMar>
            <w:top w:w="0" w:type="dxa"/>
            <w:bottom w:w="0" w:type="dxa"/>
          </w:tblCellMar>
        </w:tblPrEx>
        <w:tc>
          <w:tcPr>
            <w:tcW w:w="6874" w:type="dxa"/>
          </w:tcPr>
          <w:p w14:paraId="5E30B98E" w14:textId="77777777" w:rsidR="007D307B" w:rsidRPr="007D307B" w:rsidRDefault="007D307B" w:rsidP="007D307B">
            <w:pPr>
              <w:ind w:left="360"/>
              <w:jc w:val="both"/>
              <w:rPr>
                <w:rFonts w:cs="Arial"/>
                <w:b/>
                <w:sz w:val="22"/>
                <w:u w:val="single"/>
              </w:rPr>
            </w:pPr>
            <w:r>
              <w:rPr>
                <w:rFonts w:cs="Arial"/>
                <w:sz w:val="22"/>
              </w:rPr>
              <w:t xml:space="preserve">        </w:t>
            </w:r>
            <w:r w:rsidR="003A0CCA">
              <w:rPr>
                <w:rFonts w:cs="Arial"/>
                <w:b/>
                <w:sz w:val="22"/>
                <w:u w:val="single"/>
              </w:rPr>
              <w:t>17) E</w:t>
            </w:r>
            <w:r>
              <w:rPr>
                <w:rFonts w:cs="Arial"/>
                <w:b/>
                <w:sz w:val="22"/>
                <w:u w:val="single"/>
              </w:rPr>
              <w:t>clairage public</w:t>
            </w:r>
            <w:r w:rsidR="003A0CCA">
              <w:rPr>
                <w:rFonts w:cs="Arial"/>
                <w:b/>
                <w:sz w:val="22"/>
                <w:u w:val="single"/>
              </w:rPr>
              <w:t xml:space="preserve"> – Signalisation – D durable</w:t>
            </w:r>
          </w:p>
        </w:tc>
        <w:tc>
          <w:tcPr>
            <w:tcW w:w="2977" w:type="dxa"/>
          </w:tcPr>
          <w:p w14:paraId="0E4B57C7" w14:textId="77777777" w:rsidR="007D307B" w:rsidRDefault="007D307B" w:rsidP="00AA425F">
            <w:pPr>
              <w:jc w:val="center"/>
              <w:rPr>
                <w:rFonts w:cs="Arial"/>
                <w:sz w:val="22"/>
              </w:rPr>
            </w:pPr>
          </w:p>
        </w:tc>
      </w:tr>
      <w:tr w:rsidR="007D307B" w14:paraId="4F0DBD33" w14:textId="77777777">
        <w:tblPrEx>
          <w:tblCellMar>
            <w:top w:w="0" w:type="dxa"/>
            <w:bottom w:w="0" w:type="dxa"/>
          </w:tblCellMar>
        </w:tblPrEx>
        <w:tc>
          <w:tcPr>
            <w:tcW w:w="6874" w:type="dxa"/>
          </w:tcPr>
          <w:p w14:paraId="0B10537E" w14:textId="77777777" w:rsidR="007D307B" w:rsidRDefault="007D307B" w:rsidP="007D307B">
            <w:pPr>
              <w:numPr>
                <w:ilvl w:val="0"/>
                <w:numId w:val="17"/>
              </w:numPr>
              <w:jc w:val="both"/>
              <w:rPr>
                <w:rFonts w:cs="Arial"/>
                <w:sz w:val="22"/>
              </w:rPr>
            </w:pPr>
            <w:r>
              <w:rPr>
                <w:rFonts w:cs="Arial"/>
                <w:sz w:val="22"/>
              </w:rPr>
              <w:t>Remise des dossiers administratifs</w:t>
            </w:r>
          </w:p>
        </w:tc>
        <w:tc>
          <w:tcPr>
            <w:tcW w:w="2977" w:type="dxa"/>
          </w:tcPr>
          <w:p w14:paraId="0C5FB775" w14:textId="77777777" w:rsidR="007D307B" w:rsidRDefault="007D307B" w:rsidP="00AA425F">
            <w:pPr>
              <w:jc w:val="center"/>
              <w:rPr>
                <w:rFonts w:cs="Arial"/>
                <w:sz w:val="22"/>
              </w:rPr>
            </w:pPr>
            <w:r>
              <w:rPr>
                <w:rFonts w:cs="Arial"/>
                <w:sz w:val="22"/>
              </w:rPr>
              <w:t>10%</w:t>
            </w:r>
          </w:p>
        </w:tc>
      </w:tr>
      <w:tr w:rsidR="007D307B" w14:paraId="3F04E755" w14:textId="77777777">
        <w:tblPrEx>
          <w:tblCellMar>
            <w:top w:w="0" w:type="dxa"/>
            <w:bottom w:w="0" w:type="dxa"/>
          </w:tblCellMar>
        </w:tblPrEx>
        <w:tc>
          <w:tcPr>
            <w:tcW w:w="6874" w:type="dxa"/>
          </w:tcPr>
          <w:p w14:paraId="5D20221F" w14:textId="77777777" w:rsidR="007D307B" w:rsidRDefault="007D307B" w:rsidP="007D307B">
            <w:pPr>
              <w:numPr>
                <w:ilvl w:val="0"/>
                <w:numId w:val="17"/>
              </w:numPr>
              <w:jc w:val="both"/>
              <w:rPr>
                <w:rFonts w:cs="Arial"/>
                <w:sz w:val="22"/>
              </w:rPr>
            </w:pPr>
            <w:r>
              <w:rPr>
                <w:rFonts w:cs="Arial"/>
                <w:sz w:val="22"/>
              </w:rPr>
              <w:t>Appareils, supports et accessoires approvisionnés</w:t>
            </w:r>
          </w:p>
        </w:tc>
        <w:tc>
          <w:tcPr>
            <w:tcW w:w="2977" w:type="dxa"/>
          </w:tcPr>
          <w:p w14:paraId="34C9DBE0" w14:textId="77777777" w:rsidR="007D307B" w:rsidRDefault="007D307B" w:rsidP="00AA425F">
            <w:pPr>
              <w:jc w:val="center"/>
              <w:rPr>
                <w:rFonts w:cs="Arial"/>
                <w:sz w:val="22"/>
              </w:rPr>
            </w:pPr>
            <w:r>
              <w:rPr>
                <w:rFonts w:cs="Arial"/>
                <w:sz w:val="22"/>
              </w:rPr>
              <w:t>20%</w:t>
            </w:r>
          </w:p>
        </w:tc>
      </w:tr>
      <w:tr w:rsidR="007D307B" w14:paraId="04F72395" w14:textId="77777777">
        <w:tblPrEx>
          <w:tblCellMar>
            <w:top w:w="0" w:type="dxa"/>
            <w:bottom w:w="0" w:type="dxa"/>
          </w:tblCellMar>
        </w:tblPrEx>
        <w:tc>
          <w:tcPr>
            <w:tcW w:w="6874" w:type="dxa"/>
          </w:tcPr>
          <w:p w14:paraId="3A2B823E" w14:textId="77777777" w:rsidR="007D307B" w:rsidRDefault="007D307B" w:rsidP="007D307B">
            <w:pPr>
              <w:numPr>
                <w:ilvl w:val="0"/>
                <w:numId w:val="17"/>
              </w:numPr>
              <w:jc w:val="both"/>
              <w:rPr>
                <w:rFonts w:cs="Arial"/>
                <w:sz w:val="22"/>
              </w:rPr>
            </w:pPr>
            <w:r>
              <w:rPr>
                <w:rFonts w:cs="Arial"/>
                <w:sz w:val="22"/>
              </w:rPr>
              <w:t>Mise en place et raccordement</w:t>
            </w:r>
          </w:p>
        </w:tc>
        <w:tc>
          <w:tcPr>
            <w:tcW w:w="2977" w:type="dxa"/>
          </w:tcPr>
          <w:p w14:paraId="3230609D" w14:textId="77777777" w:rsidR="007D307B" w:rsidRDefault="007D307B" w:rsidP="00AA425F">
            <w:pPr>
              <w:jc w:val="center"/>
              <w:rPr>
                <w:rFonts w:cs="Arial"/>
                <w:sz w:val="22"/>
              </w:rPr>
            </w:pPr>
            <w:r>
              <w:rPr>
                <w:rFonts w:cs="Arial"/>
                <w:sz w:val="22"/>
              </w:rPr>
              <w:t>20%</w:t>
            </w:r>
          </w:p>
        </w:tc>
      </w:tr>
      <w:tr w:rsidR="007D307B" w14:paraId="08C200B2" w14:textId="77777777">
        <w:tblPrEx>
          <w:tblCellMar>
            <w:top w:w="0" w:type="dxa"/>
            <w:bottom w:w="0" w:type="dxa"/>
          </w:tblCellMar>
        </w:tblPrEx>
        <w:tc>
          <w:tcPr>
            <w:tcW w:w="6874" w:type="dxa"/>
          </w:tcPr>
          <w:p w14:paraId="181CB59E" w14:textId="77777777" w:rsidR="007D307B" w:rsidRDefault="007D307B" w:rsidP="007D307B">
            <w:pPr>
              <w:numPr>
                <w:ilvl w:val="0"/>
                <w:numId w:val="17"/>
              </w:numPr>
              <w:jc w:val="both"/>
              <w:rPr>
                <w:rFonts w:cs="Arial"/>
                <w:sz w:val="22"/>
              </w:rPr>
            </w:pPr>
            <w:r>
              <w:rPr>
                <w:rFonts w:cs="Arial"/>
                <w:sz w:val="22"/>
              </w:rPr>
              <w:t>Réglage et mise au point</w:t>
            </w:r>
          </w:p>
        </w:tc>
        <w:tc>
          <w:tcPr>
            <w:tcW w:w="2977" w:type="dxa"/>
          </w:tcPr>
          <w:p w14:paraId="20702180" w14:textId="77777777" w:rsidR="007D307B" w:rsidRDefault="007D307B" w:rsidP="00AA425F">
            <w:pPr>
              <w:jc w:val="center"/>
              <w:rPr>
                <w:rFonts w:cs="Arial"/>
                <w:sz w:val="22"/>
              </w:rPr>
            </w:pPr>
            <w:r>
              <w:rPr>
                <w:rFonts w:cs="Arial"/>
                <w:sz w:val="22"/>
              </w:rPr>
              <w:t>30%</w:t>
            </w:r>
          </w:p>
        </w:tc>
      </w:tr>
      <w:tr w:rsidR="007D307B" w14:paraId="445CE1BA" w14:textId="77777777">
        <w:tblPrEx>
          <w:tblCellMar>
            <w:top w:w="0" w:type="dxa"/>
            <w:bottom w:w="0" w:type="dxa"/>
          </w:tblCellMar>
        </w:tblPrEx>
        <w:tc>
          <w:tcPr>
            <w:tcW w:w="6874" w:type="dxa"/>
          </w:tcPr>
          <w:p w14:paraId="15A1744C" w14:textId="77777777" w:rsidR="007D307B" w:rsidRDefault="007D307B" w:rsidP="007D307B">
            <w:pPr>
              <w:ind w:left="360"/>
              <w:jc w:val="both"/>
              <w:rPr>
                <w:rFonts w:cs="Arial"/>
                <w:sz w:val="22"/>
              </w:rPr>
            </w:pPr>
          </w:p>
        </w:tc>
        <w:tc>
          <w:tcPr>
            <w:tcW w:w="2977" w:type="dxa"/>
          </w:tcPr>
          <w:p w14:paraId="6DF753F5" w14:textId="77777777" w:rsidR="007D307B" w:rsidRDefault="007D307B" w:rsidP="00AA425F">
            <w:pPr>
              <w:jc w:val="center"/>
              <w:rPr>
                <w:rFonts w:cs="Arial"/>
                <w:sz w:val="22"/>
              </w:rPr>
            </w:pPr>
          </w:p>
        </w:tc>
      </w:tr>
      <w:tr w:rsidR="007D307B" w14:paraId="64CD35B7" w14:textId="77777777">
        <w:tblPrEx>
          <w:tblCellMar>
            <w:top w:w="0" w:type="dxa"/>
            <w:bottom w:w="0" w:type="dxa"/>
          </w:tblCellMar>
        </w:tblPrEx>
        <w:tc>
          <w:tcPr>
            <w:tcW w:w="6874" w:type="dxa"/>
          </w:tcPr>
          <w:p w14:paraId="3A4C82FF" w14:textId="77777777" w:rsidR="007D307B" w:rsidRDefault="007D307B" w:rsidP="007D307B">
            <w:pPr>
              <w:jc w:val="both"/>
              <w:rPr>
                <w:rFonts w:cs="Arial"/>
                <w:sz w:val="22"/>
              </w:rPr>
            </w:pPr>
            <w:r>
              <w:rPr>
                <w:rFonts w:cs="Arial"/>
                <w:sz w:val="22"/>
              </w:rPr>
              <w:t>Remise du projet de décompte définitif et du plan de récolem</w:t>
            </w:r>
            <w:r w:rsidR="003A0CCA">
              <w:rPr>
                <w:rFonts w:cs="Arial"/>
                <w:sz w:val="22"/>
              </w:rPr>
              <w:t>ent pour les chapitres de 1 à 17</w:t>
            </w:r>
          </w:p>
        </w:tc>
        <w:tc>
          <w:tcPr>
            <w:tcW w:w="2977" w:type="dxa"/>
          </w:tcPr>
          <w:p w14:paraId="244A5617" w14:textId="77777777" w:rsidR="007D307B" w:rsidRDefault="007D307B" w:rsidP="00AA425F">
            <w:pPr>
              <w:jc w:val="center"/>
              <w:rPr>
                <w:rFonts w:cs="Arial"/>
                <w:sz w:val="22"/>
              </w:rPr>
            </w:pPr>
          </w:p>
          <w:p w14:paraId="52D587F2" w14:textId="77777777" w:rsidR="007D307B" w:rsidRDefault="007D307B" w:rsidP="00AA425F">
            <w:pPr>
              <w:jc w:val="center"/>
              <w:rPr>
                <w:rFonts w:cs="Arial"/>
                <w:sz w:val="22"/>
              </w:rPr>
            </w:pPr>
            <w:r>
              <w:rPr>
                <w:rFonts w:cs="Arial"/>
                <w:sz w:val="22"/>
              </w:rPr>
              <w:t>20%</w:t>
            </w:r>
          </w:p>
        </w:tc>
      </w:tr>
      <w:tr w:rsidR="007D307B" w14:paraId="73AB0272" w14:textId="77777777">
        <w:tblPrEx>
          <w:tblCellMar>
            <w:top w:w="0" w:type="dxa"/>
            <w:bottom w:w="0" w:type="dxa"/>
          </w:tblCellMar>
        </w:tblPrEx>
        <w:tc>
          <w:tcPr>
            <w:tcW w:w="6874" w:type="dxa"/>
          </w:tcPr>
          <w:p w14:paraId="2F928F6A" w14:textId="77777777" w:rsidR="007D307B" w:rsidRDefault="007D307B" w:rsidP="007D307B">
            <w:pPr>
              <w:jc w:val="both"/>
              <w:rPr>
                <w:rFonts w:cs="Arial"/>
                <w:sz w:val="22"/>
              </w:rPr>
            </w:pPr>
          </w:p>
        </w:tc>
        <w:tc>
          <w:tcPr>
            <w:tcW w:w="2977" w:type="dxa"/>
          </w:tcPr>
          <w:p w14:paraId="2494987F" w14:textId="77777777" w:rsidR="007D307B" w:rsidRDefault="007D307B" w:rsidP="00AA425F">
            <w:pPr>
              <w:jc w:val="center"/>
              <w:rPr>
                <w:rFonts w:cs="Arial"/>
                <w:sz w:val="22"/>
              </w:rPr>
            </w:pPr>
          </w:p>
        </w:tc>
      </w:tr>
      <w:tr w:rsidR="007D307B" w14:paraId="5A43ADD1" w14:textId="77777777">
        <w:tblPrEx>
          <w:tblCellMar>
            <w:top w:w="0" w:type="dxa"/>
            <w:bottom w:w="0" w:type="dxa"/>
          </w:tblCellMar>
        </w:tblPrEx>
        <w:tc>
          <w:tcPr>
            <w:tcW w:w="6874" w:type="dxa"/>
          </w:tcPr>
          <w:p w14:paraId="0289C61B" w14:textId="77777777" w:rsidR="007D307B" w:rsidRDefault="003A0CCA" w:rsidP="007D307B">
            <w:pPr>
              <w:jc w:val="both"/>
              <w:rPr>
                <w:rFonts w:cs="Arial"/>
                <w:sz w:val="22"/>
              </w:rPr>
            </w:pPr>
            <w:r>
              <w:rPr>
                <w:rFonts w:cs="Arial"/>
                <w:sz w:val="22"/>
              </w:rPr>
              <w:t>Le chapitre 18</w:t>
            </w:r>
            <w:r w:rsidR="007D307B">
              <w:rPr>
                <w:rFonts w:cs="Arial"/>
                <w:sz w:val="22"/>
              </w:rPr>
              <w:t xml:space="preserve"> fera l’objet d’une facturation à part dont les règles sont énoncées dans le CCTP.</w:t>
            </w:r>
          </w:p>
        </w:tc>
        <w:tc>
          <w:tcPr>
            <w:tcW w:w="2977" w:type="dxa"/>
          </w:tcPr>
          <w:p w14:paraId="7A81A27E" w14:textId="77777777" w:rsidR="007D307B" w:rsidRDefault="007D307B" w:rsidP="00AA425F">
            <w:pPr>
              <w:jc w:val="center"/>
              <w:rPr>
                <w:rFonts w:cs="Arial"/>
                <w:sz w:val="22"/>
              </w:rPr>
            </w:pPr>
          </w:p>
        </w:tc>
      </w:tr>
    </w:tbl>
    <w:p w14:paraId="71700703" w14:textId="77777777" w:rsidR="001E31F2" w:rsidRDefault="001E31F2">
      <w:pPr>
        <w:jc w:val="both"/>
        <w:rPr>
          <w:rFonts w:cs="Arial"/>
          <w:sz w:val="22"/>
        </w:rPr>
      </w:pPr>
    </w:p>
    <w:p w14:paraId="71C9E0FE" w14:textId="77777777" w:rsidR="003A0CCA" w:rsidRDefault="003A0CCA">
      <w:pPr>
        <w:jc w:val="both"/>
        <w:rPr>
          <w:rFonts w:cs="Arial"/>
          <w:sz w:val="22"/>
        </w:rPr>
      </w:pPr>
    </w:p>
    <w:p w14:paraId="68C9677B" w14:textId="77777777" w:rsidR="001E31F2" w:rsidRDefault="001E31F2">
      <w:pPr>
        <w:pStyle w:val="Titre3"/>
        <w:rPr>
          <w:rFonts w:ascii="Arial" w:hAnsi="Arial" w:cs="Arial"/>
          <w:b w:val="0"/>
          <w:sz w:val="22"/>
        </w:rPr>
      </w:pPr>
      <w:bookmarkStart w:id="24" w:name="_Toc202863119"/>
      <w:r>
        <w:rPr>
          <w:rFonts w:ascii="Arial" w:hAnsi="Arial" w:cs="Arial"/>
          <w:b w:val="0"/>
          <w:sz w:val="22"/>
        </w:rPr>
        <w:t xml:space="preserve">3.4.4 - </w:t>
      </w:r>
      <w:r>
        <w:rPr>
          <w:rFonts w:ascii="Arial" w:hAnsi="Arial" w:cs="Arial"/>
          <w:b w:val="0"/>
          <w:sz w:val="22"/>
          <w:u w:val="single"/>
        </w:rPr>
        <w:t>Décompte final</w:t>
      </w:r>
      <w:bookmarkEnd w:id="24"/>
    </w:p>
    <w:p w14:paraId="1193D997" w14:textId="77777777" w:rsidR="001E31F2" w:rsidRDefault="001E31F2">
      <w:pPr>
        <w:jc w:val="both"/>
        <w:rPr>
          <w:rFonts w:cs="Arial"/>
          <w:sz w:val="22"/>
        </w:rPr>
      </w:pPr>
    </w:p>
    <w:p w14:paraId="700F2BA7" w14:textId="77777777" w:rsidR="003A0CCA" w:rsidRDefault="003A0CCA">
      <w:pPr>
        <w:jc w:val="both"/>
        <w:rPr>
          <w:rFonts w:cs="Arial"/>
          <w:sz w:val="22"/>
        </w:rPr>
      </w:pPr>
    </w:p>
    <w:p w14:paraId="110A8F8B" w14:textId="77777777" w:rsidR="001E31F2" w:rsidRDefault="001E31F2">
      <w:pPr>
        <w:pStyle w:val="Retraitcorpsdetexte"/>
        <w:ind w:left="0"/>
        <w:rPr>
          <w:rFonts w:cs="Arial"/>
          <w:sz w:val="22"/>
        </w:rPr>
      </w:pPr>
      <w:r>
        <w:rPr>
          <w:rFonts w:cs="Arial"/>
          <w:sz w:val="22"/>
        </w:rPr>
        <w:t>Cet article déroge à l'article 13.3 du C.C.A.G.</w:t>
      </w:r>
    </w:p>
    <w:p w14:paraId="5D31944C" w14:textId="77777777" w:rsidR="001E31F2" w:rsidRDefault="001E31F2">
      <w:pPr>
        <w:pStyle w:val="Retraitcorpsdetexte"/>
        <w:ind w:left="0"/>
        <w:rPr>
          <w:rFonts w:cs="Arial"/>
          <w:sz w:val="22"/>
        </w:rPr>
      </w:pPr>
    </w:p>
    <w:p w14:paraId="5213086A" w14:textId="77777777" w:rsidR="001E31F2" w:rsidRDefault="001E31F2">
      <w:pPr>
        <w:jc w:val="both"/>
        <w:rPr>
          <w:rFonts w:cs="Arial"/>
          <w:sz w:val="22"/>
        </w:rPr>
      </w:pPr>
      <w:r>
        <w:rPr>
          <w:rFonts w:cs="Arial"/>
          <w:sz w:val="22"/>
        </w:rPr>
        <w:t xml:space="preserve">Il est établi un décompte final commande par commande. Après l'achèvement des travaux d'une commande, l'entrepreneur en dresse le projet de décompte final en </w:t>
      </w:r>
      <w:r>
        <w:rPr>
          <w:rFonts w:cs="Arial"/>
          <w:sz w:val="22"/>
          <w:u w:val="single"/>
        </w:rPr>
        <w:t>un exemplaire</w:t>
      </w:r>
      <w:r>
        <w:rPr>
          <w:rFonts w:cs="Arial"/>
          <w:sz w:val="22"/>
        </w:rPr>
        <w:t xml:space="preserve"> dans les formes définies en 3.4.1.</w:t>
      </w:r>
    </w:p>
    <w:p w14:paraId="3F36BE6C" w14:textId="77777777" w:rsidR="001E31F2" w:rsidRDefault="001E31F2">
      <w:pPr>
        <w:pStyle w:val="Retraitcorpsdetexte"/>
        <w:ind w:left="0"/>
        <w:rPr>
          <w:rFonts w:cs="Arial"/>
          <w:sz w:val="22"/>
        </w:rPr>
      </w:pPr>
      <w:r>
        <w:rPr>
          <w:rFonts w:cs="Arial"/>
          <w:sz w:val="22"/>
        </w:rPr>
        <w:t>Ce projet doit être remis par l'entrepreneur qui a exécuté les travaux au Maître d'Ouvrage, dans un délai n'excédant pas trois mois après présentation de la situation élémentaire à 100 % (moins le terme "Remise du projet de décompte final et du plan de récolement").</w:t>
      </w:r>
    </w:p>
    <w:p w14:paraId="32340F00" w14:textId="77777777" w:rsidR="001E31F2" w:rsidRDefault="001E31F2">
      <w:pPr>
        <w:pStyle w:val="Retraitcorpsdetexte"/>
        <w:ind w:left="0"/>
        <w:rPr>
          <w:rFonts w:cs="Arial"/>
          <w:sz w:val="22"/>
        </w:rPr>
      </w:pPr>
    </w:p>
    <w:p w14:paraId="12303DB5" w14:textId="77777777" w:rsidR="001E31F2" w:rsidRDefault="001E31F2">
      <w:pPr>
        <w:jc w:val="both"/>
        <w:rPr>
          <w:rFonts w:cs="Arial"/>
          <w:sz w:val="22"/>
        </w:rPr>
      </w:pPr>
      <w:r>
        <w:rPr>
          <w:rFonts w:cs="Arial"/>
          <w:sz w:val="22"/>
        </w:rPr>
        <w:t xml:space="preserve">Le plan de récolement éventuellement mis à jour après réception doit être produit en </w:t>
      </w:r>
      <w:r>
        <w:rPr>
          <w:rFonts w:cs="Arial"/>
          <w:sz w:val="22"/>
          <w:u w:val="single"/>
        </w:rPr>
        <w:t>un exemplaire</w:t>
      </w:r>
      <w:r>
        <w:rPr>
          <w:rFonts w:cs="Arial"/>
          <w:sz w:val="22"/>
        </w:rPr>
        <w:t xml:space="preserve"> en même temps que le projet de décompte final de la commande</w:t>
      </w:r>
      <w:r w:rsidR="009B7E8D">
        <w:rPr>
          <w:rFonts w:cs="Arial"/>
          <w:sz w:val="22"/>
        </w:rPr>
        <w:t xml:space="preserve"> sous format papier au maitre d’ouvrage</w:t>
      </w:r>
      <w:r>
        <w:rPr>
          <w:rFonts w:cs="Arial"/>
          <w:sz w:val="22"/>
        </w:rPr>
        <w:t>. Un exemplaire de ce plan de récolement doit être donné simultanément à E</w:t>
      </w:r>
      <w:r w:rsidR="00003814">
        <w:rPr>
          <w:rFonts w:cs="Arial"/>
          <w:sz w:val="22"/>
        </w:rPr>
        <w:t>NEDIS</w:t>
      </w:r>
      <w:r>
        <w:rPr>
          <w:rFonts w:cs="Arial"/>
          <w:sz w:val="22"/>
        </w:rPr>
        <w:t xml:space="preserve"> ou G</w:t>
      </w:r>
      <w:r w:rsidR="009B7E8D">
        <w:rPr>
          <w:rFonts w:cs="Arial"/>
          <w:sz w:val="22"/>
        </w:rPr>
        <w:t>R</w:t>
      </w:r>
      <w:r w:rsidR="007D307B">
        <w:rPr>
          <w:rFonts w:cs="Arial"/>
          <w:sz w:val="22"/>
        </w:rPr>
        <w:t xml:space="preserve">DF pour </w:t>
      </w:r>
      <w:r w:rsidR="009B7E8D">
        <w:rPr>
          <w:rFonts w:cs="Arial"/>
          <w:sz w:val="22"/>
        </w:rPr>
        <w:t>mise à jour de la cartographie, en fo</w:t>
      </w:r>
      <w:r w:rsidR="007D307B">
        <w:rPr>
          <w:rFonts w:cs="Arial"/>
          <w:sz w:val="22"/>
        </w:rPr>
        <w:t>rmat informatique à la norme V3 à la mise en service de l’ouvrage.</w:t>
      </w:r>
    </w:p>
    <w:p w14:paraId="5FBBFFE6" w14:textId="77777777" w:rsidR="001E31F2" w:rsidRDefault="001E31F2">
      <w:pPr>
        <w:jc w:val="both"/>
        <w:rPr>
          <w:rFonts w:cs="Arial"/>
          <w:sz w:val="22"/>
        </w:rPr>
      </w:pPr>
    </w:p>
    <w:p w14:paraId="4A550EC5" w14:textId="77777777" w:rsidR="001E31F2" w:rsidRDefault="001E31F2">
      <w:pPr>
        <w:pStyle w:val="Retraitcorpsdetexte"/>
        <w:ind w:left="0"/>
        <w:rPr>
          <w:rFonts w:cs="Arial"/>
          <w:sz w:val="22"/>
        </w:rPr>
      </w:pPr>
      <w:r>
        <w:rPr>
          <w:rFonts w:cs="Arial"/>
          <w:sz w:val="22"/>
        </w:rPr>
        <w:t>Tout renseignement complémentaire demandé par le Maître d'Ouvrage pour l'examen du projet de décompte final sera fourni sans réserve par l'entrepreneur.</w:t>
      </w:r>
    </w:p>
    <w:p w14:paraId="3C246AD7" w14:textId="77777777" w:rsidR="001E31F2" w:rsidRDefault="001E31F2">
      <w:pPr>
        <w:pStyle w:val="Retraitcorpsdetexte"/>
        <w:ind w:left="0"/>
        <w:rPr>
          <w:rFonts w:cs="Arial"/>
          <w:sz w:val="22"/>
        </w:rPr>
      </w:pPr>
      <w:r>
        <w:rPr>
          <w:rFonts w:cs="Arial"/>
          <w:sz w:val="22"/>
        </w:rPr>
        <w:t>Le Maître d'Ouvrage notifie à l'entrepreneur ses observations éventuelles sur le projet de décompte final, dans un délai de 45 jours, augmenté le cas échéant, du retard avec lequel l'entrepreneur a présenté son projet de décompte final.</w:t>
      </w:r>
    </w:p>
    <w:p w14:paraId="5C239AB0" w14:textId="77777777" w:rsidR="001E31F2" w:rsidRDefault="001E31F2">
      <w:pPr>
        <w:pStyle w:val="Retraitcorpsdetexte"/>
        <w:ind w:left="0"/>
        <w:rPr>
          <w:rFonts w:cs="Arial"/>
          <w:sz w:val="22"/>
        </w:rPr>
      </w:pPr>
    </w:p>
    <w:p w14:paraId="5CF230F2" w14:textId="77777777" w:rsidR="001E31F2" w:rsidRDefault="001E31F2">
      <w:pPr>
        <w:pStyle w:val="Retraitcorpsdetexte"/>
        <w:ind w:left="0"/>
        <w:rPr>
          <w:rFonts w:cs="Arial"/>
          <w:sz w:val="22"/>
        </w:rPr>
      </w:pPr>
      <w:r>
        <w:rPr>
          <w:rFonts w:cs="Arial"/>
          <w:sz w:val="22"/>
        </w:rPr>
        <w:t>L'entrepreneur remet alors au Maître d'Ouvrage un projet de décompte rectifié ainsi que le plan de récolement rectifié dans le délai de 60 jours suivant la notification des observations. Ce nouveau projet de décompte est examiné dans les mêmes formes par le Maître d'Ouvrage. Une fois accepté par lui, il devient le décompte final de la commande.</w:t>
      </w:r>
    </w:p>
    <w:p w14:paraId="524C9A0A" w14:textId="77777777" w:rsidR="001E31F2" w:rsidRDefault="001E31F2">
      <w:pPr>
        <w:pStyle w:val="Retraitcorpsdetexte"/>
        <w:ind w:left="0"/>
        <w:rPr>
          <w:rFonts w:cs="Arial"/>
          <w:sz w:val="22"/>
        </w:rPr>
      </w:pPr>
    </w:p>
    <w:p w14:paraId="5FBE6193" w14:textId="77777777" w:rsidR="001E31F2" w:rsidRDefault="001E31F2">
      <w:pPr>
        <w:pStyle w:val="Retraitcorpsdetexte"/>
        <w:ind w:left="0"/>
        <w:rPr>
          <w:rFonts w:cs="Arial"/>
          <w:sz w:val="22"/>
        </w:rPr>
      </w:pPr>
      <w:r>
        <w:rPr>
          <w:rFonts w:cs="Arial"/>
          <w:sz w:val="22"/>
        </w:rPr>
        <w:t>Les observations du Maître d'Ouvrage ne sont pas exigibles avant l'expiration d'un délai de 45 jours suivant le procès-verbal des opérations préalables à la réception.</w:t>
      </w:r>
    </w:p>
    <w:p w14:paraId="25B22C7B" w14:textId="77777777" w:rsidR="001E31F2" w:rsidRDefault="001E31F2">
      <w:pPr>
        <w:jc w:val="both"/>
        <w:rPr>
          <w:rFonts w:cs="Arial"/>
          <w:sz w:val="22"/>
        </w:rPr>
      </w:pPr>
    </w:p>
    <w:p w14:paraId="3F6129A0" w14:textId="77777777" w:rsidR="003A0CCA" w:rsidRDefault="003A0CCA">
      <w:pPr>
        <w:jc w:val="both"/>
        <w:rPr>
          <w:rFonts w:cs="Arial"/>
          <w:sz w:val="22"/>
        </w:rPr>
      </w:pPr>
    </w:p>
    <w:p w14:paraId="0D86A8C8" w14:textId="77777777" w:rsidR="003A0CCA" w:rsidRDefault="003A0CCA">
      <w:pPr>
        <w:pStyle w:val="Titre3"/>
        <w:rPr>
          <w:rFonts w:ascii="Arial" w:hAnsi="Arial" w:cs="Arial"/>
          <w:b w:val="0"/>
          <w:sz w:val="22"/>
        </w:rPr>
      </w:pPr>
      <w:bookmarkStart w:id="25" w:name="_Toc202863120"/>
    </w:p>
    <w:p w14:paraId="0205C957" w14:textId="77777777" w:rsidR="003A0CCA" w:rsidRDefault="003A0CCA">
      <w:pPr>
        <w:pStyle w:val="Titre3"/>
        <w:rPr>
          <w:rFonts w:ascii="Arial" w:hAnsi="Arial" w:cs="Arial"/>
          <w:b w:val="0"/>
          <w:sz w:val="22"/>
        </w:rPr>
      </w:pPr>
    </w:p>
    <w:p w14:paraId="3309C96D" w14:textId="77777777" w:rsidR="001E31F2" w:rsidRDefault="001E31F2">
      <w:pPr>
        <w:pStyle w:val="Titre3"/>
        <w:rPr>
          <w:rFonts w:ascii="Arial" w:hAnsi="Arial" w:cs="Arial"/>
          <w:b w:val="0"/>
          <w:sz w:val="22"/>
          <w:u w:val="single"/>
        </w:rPr>
      </w:pPr>
      <w:r>
        <w:rPr>
          <w:rFonts w:ascii="Arial" w:hAnsi="Arial" w:cs="Arial"/>
          <w:b w:val="0"/>
          <w:sz w:val="22"/>
        </w:rPr>
        <w:t xml:space="preserve">3.4.5 - </w:t>
      </w:r>
      <w:r>
        <w:rPr>
          <w:rFonts w:ascii="Arial" w:hAnsi="Arial" w:cs="Arial"/>
          <w:b w:val="0"/>
          <w:sz w:val="22"/>
          <w:u w:val="single"/>
        </w:rPr>
        <w:t>Décomptes généraux</w:t>
      </w:r>
      <w:bookmarkEnd w:id="25"/>
    </w:p>
    <w:p w14:paraId="198124A2" w14:textId="77777777" w:rsidR="001E31F2" w:rsidRDefault="001E31F2">
      <w:pPr>
        <w:jc w:val="both"/>
        <w:rPr>
          <w:rFonts w:cs="Arial"/>
          <w:sz w:val="22"/>
        </w:rPr>
      </w:pPr>
    </w:p>
    <w:p w14:paraId="0A6710A7" w14:textId="77777777" w:rsidR="001E31F2" w:rsidRDefault="001E31F2">
      <w:pPr>
        <w:pStyle w:val="Retraitcorpsdetexte"/>
        <w:ind w:left="0"/>
        <w:rPr>
          <w:rFonts w:cs="Arial"/>
          <w:sz w:val="22"/>
        </w:rPr>
      </w:pPr>
      <w:r>
        <w:rPr>
          <w:rFonts w:cs="Arial"/>
          <w:sz w:val="22"/>
        </w:rPr>
        <w:t>Par dérogation à l'article 13.4 du C.C.A.G., le décompte final est répercuté par l'entrepreneur sur la dernière situation élémentaire relative à la commande considérée pour constituer le décompte général de cette commande.</w:t>
      </w:r>
    </w:p>
    <w:p w14:paraId="2EF69A2E" w14:textId="77777777" w:rsidR="001E31F2" w:rsidRDefault="001E31F2">
      <w:pPr>
        <w:pStyle w:val="Retraitcorpsdetexte"/>
        <w:ind w:left="0"/>
        <w:rPr>
          <w:rFonts w:cs="Arial"/>
          <w:sz w:val="22"/>
        </w:rPr>
      </w:pPr>
    </w:p>
    <w:p w14:paraId="4585A370" w14:textId="77777777" w:rsidR="001E31F2" w:rsidRDefault="001E31F2">
      <w:pPr>
        <w:pStyle w:val="Retraitcorpsdetexte"/>
        <w:ind w:left="0"/>
        <w:rPr>
          <w:rFonts w:cs="Arial"/>
          <w:sz w:val="22"/>
        </w:rPr>
      </w:pPr>
      <w:r>
        <w:rPr>
          <w:rFonts w:cs="Arial"/>
          <w:sz w:val="22"/>
        </w:rPr>
        <w:t>Cette situation élémentaire doit rappeler la date de réception des travaux. Elle solde la commande en question et peut être portée sur la prochaine situation récapitulative par les soins de l'entrepreneur, accompagnée des documents définis à l'article 8.4 ci-après.</w:t>
      </w:r>
    </w:p>
    <w:p w14:paraId="32DBD987" w14:textId="77777777" w:rsidR="001E31F2" w:rsidRDefault="001E31F2">
      <w:pPr>
        <w:jc w:val="both"/>
        <w:rPr>
          <w:rFonts w:cs="Arial"/>
          <w:sz w:val="22"/>
        </w:rPr>
      </w:pPr>
    </w:p>
    <w:p w14:paraId="3734E1B7" w14:textId="77777777" w:rsidR="001E31F2" w:rsidRDefault="001E31F2">
      <w:pPr>
        <w:pStyle w:val="Titre3"/>
        <w:rPr>
          <w:rFonts w:ascii="Arial" w:hAnsi="Arial" w:cs="Arial"/>
          <w:b w:val="0"/>
          <w:sz w:val="22"/>
          <w:u w:val="single"/>
        </w:rPr>
      </w:pPr>
      <w:bookmarkStart w:id="26" w:name="_Toc202863121"/>
      <w:r>
        <w:rPr>
          <w:rFonts w:ascii="Arial" w:hAnsi="Arial" w:cs="Arial"/>
          <w:b w:val="0"/>
          <w:sz w:val="22"/>
        </w:rPr>
        <w:t>3.4.6 -</w:t>
      </w:r>
      <w:r>
        <w:rPr>
          <w:rFonts w:ascii="Arial" w:hAnsi="Arial" w:cs="Arial"/>
          <w:b w:val="0"/>
          <w:sz w:val="22"/>
          <w:u w:val="single"/>
        </w:rPr>
        <w:t xml:space="preserve"> Délai global de paiement</w:t>
      </w:r>
      <w:bookmarkEnd w:id="26"/>
    </w:p>
    <w:p w14:paraId="02C402E0" w14:textId="77777777" w:rsidR="001E31F2" w:rsidRDefault="001E31F2">
      <w:pPr>
        <w:jc w:val="both"/>
        <w:rPr>
          <w:rFonts w:cs="Arial"/>
          <w:sz w:val="22"/>
        </w:rPr>
      </w:pPr>
    </w:p>
    <w:p w14:paraId="34AEF33D" w14:textId="77777777" w:rsidR="001E31F2" w:rsidRDefault="001E31F2">
      <w:pPr>
        <w:jc w:val="both"/>
        <w:rPr>
          <w:rFonts w:cs="Arial"/>
          <w:sz w:val="22"/>
        </w:rPr>
      </w:pPr>
      <w:r>
        <w:rPr>
          <w:rFonts w:cs="Arial"/>
          <w:sz w:val="22"/>
        </w:rPr>
        <w:t xml:space="preserve">Le délai </w:t>
      </w:r>
      <w:r w:rsidR="009B7E8D">
        <w:rPr>
          <w:rFonts w:cs="Arial"/>
          <w:sz w:val="22"/>
        </w:rPr>
        <w:t>global de paiement est fixé à 30</w:t>
      </w:r>
      <w:r>
        <w:rPr>
          <w:rFonts w:cs="Arial"/>
          <w:sz w:val="22"/>
        </w:rPr>
        <w:t xml:space="preserve"> jours.</w:t>
      </w:r>
    </w:p>
    <w:p w14:paraId="36B636EA" w14:textId="77777777" w:rsidR="001E31F2" w:rsidRDefault="001E31F2">
      <w:pPr>
        <w:jc w:val="both"/>
        <w:rPr>
          <w:rFonts w:cs="Arial"/>
          <w:sz w:val="22"/>
        </w:rPr>
      </w:pPr>
      <w:r>
        <w:rPr>
          <w:rFonts w:cs="Arial"/>
          <w:sz w:val="22"/>
        </w:rPr>
        <w:t xml:space="preserve">Le point de départ du délai global de paiement est la date de réception de la demande de paiement par le maître d’œuvre. </w:t>
      </w:r>
    </w:p>
    <w:p w14:paraId="076591FE" w14:textId="77777777" w:rsidR="001E31F2" w:rsidRDefault="001E31F2">
      <w:pPr>
        <w:jc w:val="both"/>
        <w:rPr>
          <w:rFonts w:cs="Arial"/>
          <w:sz w:val="22"/>
        </w:rPr>
      </w:pPr>
      <w:r>
        <w:rPr>
          <w:rFonts w:cs="Arial"/>
          <w:sz w:val="22"/>
        </w:rPr>
        <w:t>Le point de départ du délai global de paiement du solde est la date d’acceptation du décompte général et définitif par le maître d’œuvre.</w:t>
      </w:r>
    </w:p>
    <w:p w14:paraId="5E9E6EB9" w14:textId="77777777" w:rsidR="001E31F2" w:rsidRDefault="001E31F2">
      <w:pPr>
        <w:jc w:val="both"/>
        <w:rPr>
          <w:rFonts w:cs="Arial"/>
          <w:sz w:val="22"/>
        </w:rPr>
      </w:pPr>
      <w:r>
        <w:rPr>
          <w:rFonts w:cs="Arial"/>
          <w:sz w:val="22"/>
        </w:rPr>
        <w:t>Le délai global de paiement expire à la date du règlement par le comptable (délais bancaires exclus).</w:t>
      </w:r>
    </w:p>
    <w:p w14:paraId="7F0AAAE9" w14:textId="77777777" w:rsidR="001E31F2" w:rsidRDefault="001E31F2">
      <w:pPr>
        <w:jc w:val="both"/>
        <w:rPr>
          <w:rFonts w:cs="Arial"/>
          <w:sz w:val="22"/>
        </w:rPr>
      </w:pPr>
    </w:p>
    <w:p w14:paraId="574BA893" w14:textId="77777777" w:rsidR="001E31F2" w:rsidRDefault="001E31F2">
      <w:pPr>
        <w:jc w:val="both"/>
        <w:rPr>
          <w:rFonts w:cs="Arial"/>
          <w:sz w:val="22"/>
        </w:rPr>
      </w:pPr>
      <w:r>
        <w:rPr>
          <w:rFonts w:cs="Arial"/>
          <w:sz w:val="22"/>
        </w:rPr>
        <w:t>En cas de versement d’une avance forfaitaire, le délai global de paiement de celle-ci court à partir de la notification de l’acte qui emporte commencement d’exécution du marché.</w:t>
      </w:r>
    </w:p>
    <w:p w14:paraId="0C8EFA07" w14:textId="77777777" w:rsidR="001E31F2" w:rsidRDefault="001E31F2">
      <w:pPr>
        <w:jc w:val="both"/>
        <w:rPr>
          <w:rFonts w:cs="Arial"/>
          <w:sz w:val="22"/>
        </w:rPr>
      </w:pPr>
      <w:r>
        <w:rPr>
          <w:rFonts w:cs="Arial"/>
          <w:sz w:val="22"/>
        </w:rPr>
        <w:t>En cas de garantie à première demande ou de caution personnelle et solidaire pour remboursement d’une avance forfaitaire, le délai global de paiement ne peut courir avant la réception de cette garantie ou de cette caution.</w:t>
      </w:r>
    </w:p>
    <w:p w14:paraId="641AA439" w14:textId="77777777" w:rsidR="001E31F2" w:rsidRDefault="001E31F2">
      <w:pPr>
        <w:jc w:val="both"/>
        <w:rPr>
          <w:rFonts w:cs="Arial"/>
          <w:sz w:val="22"/>
        </w:rPr>
      </w:pPr>
    </w:p>
    <w:p w14:paraId="6D1B1C0F" w14:textId="77777777" w:rsidR="001E31F2" w:rsidRDefault="001E31F2">
      <w:pPr>
        <w:jc w:val="both"/>
        <w:rPr>
          <w:rFonts w:cs="Arial"/>
          <w:sz w:val="22"/>
        </w:rPr>
      </w:pPr>
      <w:r>
        <w:rPr>
          <w:rFonts w:cs="Arial"/>
          <w:sz w:val="22"/>
        </w:rPr>
        <w:t xml:space="preserve">Le dépassement du délai de paiement ouvre de plein droit et sans autre formalité, pour le titulaire du marché ou le sous-traitant, le bénéfice d’intérêts moratoires, à compter du jour suivant l’expiration du délai et jusqu’à la date de mise en paiement du principal incluse. </w:t>
      </w:r>
    </w:p>
    <w:p w14:paraId="4410673B" w14:textId="77777777" w:rsidR="001E31F2" w:rsidRDefault="001E31F2">
      <w:pPr>
        <w:jc w:val="both"/>
        <w:rPr>
          <w:rFonts w:cs="Arial"/>
          <w:sz w:val="22"/>
        </w:rPr>
      </w:pPr>
      <w:r>
        <w:rPr>
          <w:rFonts w:cs="Arial"/>
          <w:sz w:val="22"/>
        </w:rPr>
        <w:t>Les intérêts moratoires appliqués aux acomptes ou au solde sont calculés sur le montant total de l’acompte ou du solde toutes taxes comprises, diminué de la retenue de garantie, et après application des clauses d’actualisation, de révision et de pénalisation.</w:t>
      </w:r>
    </w:p>
    <w:p w14:paraId="44551EF8" w14:textId="77777777" w:rsidR="001E31F2" w:rsidRDefault="001E31F2">
      <w:pPr>
        <w:jc w:val="both"/>
        <w:rPr>
          <w:rFonts w:cs="Arial"/>
          <w:sz w:val="22"/>
        </w:rPr>
      </w:pPr>
      <w:r>
        <w:rPr>
          <w:rFonts w:cs="Arial"/>
          <w:sz w:val="22"/>
        </w:rPr>
        <w:t>Les intérêts moratoires ne sont pas assujettis à la TVA.</w:t>
      </w:r>
    </w:p>
    <w:p w14:paraId="1091F673" w14:textId="77777777" w:rsidR="001E31F2" w:rsidRDefault="001E31F2">
      <w:pPr>
        <w:jc w:val="both"/>
        <w:rPr>
          <w:rFonts w:cs="Arial"/>
          <w:sz w:val="22"/>
        </w:rPr>
      </w:pPr>
    </w:p>
    <w:p w14:paraId="4AA851E6" w14:textId="77777777" w:rsidR="001E31F2" w:rsidRDefault="001E31F2">
      <w:pPr>
        <w:jc w:val="both"/>
        <w:rPr>
          <w:rFonts w:cs="Arial"/>
          <w:sz w:val="22"/>
        </w:rPr>
      </w:pPr>
      <w:r>
        <w:rPr>
          <w:rFonts w:cs="Arial"/>
          <w:sz w:val="22"/>
        </w:rPr>
        <w:t>Les taux des intérêts moratoires est celui de l’intérêt légal en vigueur fixé par la Banque de France augmenté de 2 points.</w:t>
      </w:r>
    </w:p>
    <w:p w14:paraId="365AC045" w14:textId="77777777" w:rsidR="001E31F2" w:rsidRDefault="001E31F2">
      <w:pPr>
        <w:jc w:val="both"/>
        <w:rPr>
          <w:rFonts w:cs="Arial"/>
          <w:sz w:val="22"/>
        </w:rPr>
      </w:pPr>
    </w:p>
    <w:p w14:paraId="528ED721" w14:textId="77777777" w:rsidR="001E31F2" w:rsidRDefault="001E31F2">
      <w:pPr>
        <w:pStyle w:val="Titre3"/>
        <w:rPr>
          <w:rFonts w:ascii="Arial" w:hAnsi="Arial" w:cs="Arial"/>
          <w:b w:val="0"/>
          <w:sz w:val="22"/>
          <w:u w:val="single"/>
        </w:rPr>
      </w:pPr>
      <w:bookmarkStart w:id="27" w:name="_Toc202863122"/>
      <w:r>
        <w:rPr>
          <w:rFonts w:ascii="Arial" w:hAnsi="Arial" w:cs="Arial"/>
          <w:b w:val="0"/>
          <w:sz w:val="22"/>
        </w:rPr>
        <w:t>3.4.7 -</w:t>
      </w:r>
      <w:r>
        <w:rPr>
          <w:rFonts w:ascii="Arial" w:hAnsi="Arial" w:cs="Arial"/>
          <w:b w:val="0"/>
          <w:sz w:val="22"/>
          <w:u w:val="single"/>
        </w:rPr>
        <w:t xml:space="preserve"> Paiement des sous-traitants et des co-traitants :</w:t>
      </w:r>
      <w:bookmarkEnd w:id="27"/>
      <w:r>
        <w:rPr>
          <w:rFonts w:ascii="Arial" w:hAnsi="Arial" w:cs="Arial"/>
          <w:b w:val="0"/>
          <w:sz w:val="22"/>
          <w:u w:val="single"/>
        </w:rPr>
        <w:t xml:space="preserve"> </w:t>
      </w:r>
    </w:p>
    <w:p w14:paraId="4CDFF271" w14:textId="77777777" w:rsidR="001E31F2" w:rsidRDefault="001E31F2">
      <w:pPr>
        <w:jc w:val="both"/>
        <w:rPr>
          <w:rFonts w:cs="Arial"/>
          <w:sz w:val="22"/>
        </w:rPr>
      </w:pPr>
    </w:p>
    <w:p w14:paraId="4664B0A4" w14:textId="77777777" w:rsidR="001E31F2" w:rsidRDefault="001E31F2">
      <w:pPr>
        <w:jc w:val="both"/>
        <w:rPr>
          <w:rFonts w:cs="Arial"/>
          <w:sz w:val="22"/>
        </w:rPr>
      </w:pPr>
      <w:r>
        <w:rPr>
          <w:rFonts w:cs="Arial"/>
          <w:sz w:val="22"/>
        </w:rPr>
        <w:t xml:space="preserve">L’entrepreneur peut sous-traiter l’exécution de certaines parties de son marché à condition d’avoir obtenu de la PRM l’acceptation de chaque sous-traitant, comme </w:t>
      </w:r>
      <w:r w:rsidR="00A00466">
        <w:rPr>
          <w:rFonts w:cs="Arial"/>
          <w:sz w:val="22"/>
        </w:rPr>
        <w:t>précisé dans le Document de Remise de l’Offre</w:t>
      </w:r>
      <w:r>
        <w:rPr>
          <w:rFonts w:cs="Arial"/>
          <w:sz w:val="22"/>
        </w:rPr>
        <w:t>.</w:t>
      </w:r>
    </w:p>
    <w:p w14:paraId="1FD96A62" w14:textId="77777777" w:rsidR="001E31F2" w:rsidRDefault="001E31F2">
      <w:pPr>
        <w:jc w:val="both"/>
        <w:rPr>
          <w:rFonts w:cs="Arial"/>
          <w:sz w:val="22"/>
        </w:rPr>
      </w:pPr>
      <w:r>
        <w:rPr>
          <w:rFonts w:cs="Arial"/>
          <w:sz w:val="22"/>
        </w:rPr>
        <w:t>Les sous-traitants seront payés directement.</w:t>
      </w:r>
    </w:p>
    <w:p w14:paraId="72D2ED2B" w14:textId="77777777" w:rsidR="001E31F2" w:rsidRDefault="001E31F2">
      <w:pPr>
        <w:jc w:val="both"/>
        <w:rPr>
          <w:rFonts w:cs="Arial"/>
          <w:sz w:val="22"/>
        </w:rPr>
      </w:pPr>
    </w:p>
    <w:p w14:paraId="20E173F9" w14:textId="77777777" w:rsidR="001E31F2" w:rsidRDefault="001E31F2">
      <w:pPr>
        <w:jc w:val="both"/>
        <w:rPr>
          <w:rFonts w:cs="Arial"/>
          <w:sz w:val="22"/>
        </w:rPr>
      </w:pPr>
      <w:r>
        <w:rPr>
          <w:rFonts w:cs="Arial"/>
          <w:sz w:val="22"/>
        </w:rPr>
        <w:t xml:space="preserve">La signature du projet de décomptes par le mandataire vaut acceptation par celui-ci de la somme à payer éventuellement à chacun des entrepreneurs solidaires, compte tenu des modalités de répartition </w:t>
      </w:r>
      <w:r w:rsidR="00A00466">
        <w:rPr>
          <w:rFonts w:cs="Arial"/>
          <w:sz w:val="22"/>
        </w:rPr>
        <w:t>prévues dans le Document de Remise de l’Offre</w:t>
      </w:r>
      <w:r>
        <w:rPr>
          <w:rFonts w:cs="Arial"/>
          <w:sz w:val="22"/>
        </w:rPr>
        <w:t>.</w:t>
      </w:r>
    </w:p>
    <w:p w14:paraId="042AD9EC" w14:textId="77777777" w:rsidR="001E31F2" w:rsidRDefault="001E31F2">
      <w:pPr>
        <w:jc w:val="both"/>
        <w:rPr>
          <w:rFonts w:cs="Arial"/>
          <w:sz w:val="22"/>
        </w:rPr>
      </w:pPr>
    </w:p>
    <w:p w14:paraId="7AF6EAA1" w14:textId="77777777" w:rsidR="001E31F2" w:rsidRDefault="001E31F2">
      <w:pPr>
        <w:jc w:val="both"/>
        <w:rPr>
          <w:rFonts w:cs="Arial"/>
          <w:sz w:val="22"/>
        </w:rPr>
      </w:pPr>
      <w:r>
        <w:rPr>
          <w:rFonts w:cs="Arial"/>
          <w:sz w:val="22"/>
        </w:rPr>
        <w:t>Pour les sous-traitants, le titulaire joint en double exemplaire au projet de décompte une attestation indiquant la somme à payer par le maître d’ouvrage à chaque sous-traitant concerné.</w:t>
      </w:r>
    </w:p>
    <w:p w14:paraId="6D940FA8" w14:textId="77777777" w:rsidR="001E31F2" w:rsidRDefault="001E31F2">
      <w:pPr>
        <w:jc w:val="both"/>
        <w:rPr>
          <w:rFonts w:cs="Arial"/>
          <w:sz w:val="22"/>
        </w:rPr>
      </w:pPr>
      <w:r>
        <w:rPr>
          <w:rFonts w:cs="Arial"/>
          <w:sz w:val="22"/>
        </w:rPr>
        <w:t>Pour les sous-traitants d’une entreprise de groupement, l’acceptation de la somme à payer à chacun d’entre eux fait objet d’une attestation, jointe en double exemplaire au projet de décompte, signée par celui des entreprises du groupement qui a conclu le contrat de sous-traitance et indiquant la somme à régler en € TTC par le maître d’ouvrage.</w:t>
      </w:r>
    </w:p>
    <w:p w14:paraId="642992E5" w14:textId="77777777" w:rsidR="001E31F2" w:rsidRDefault="001E31F2">
      <w:pPr>
        <w:jc w:val="both"/>
        <w:rPr>
          <w:rFonts w:cs="Arial"/>
          <w:sz w:val="22"/>
        </w:rPr>
      </w:pPr>
      <w:r>
        <w:rPr>
          <w:rFonts w:cs="Arial"/>
          <w:sz w:val="22"/>
        </w:rPr>
        <w:t>Si l’entreprise qui a conclu le contrat de sous-traitance n’est pas le mandataire, ce dernier doit également signer l’attestation.</w:t>
      </w:r>
    </w:p>
    <w:p w14:paraId="29F54691" w14:textId="77777777" w:rsidR="001E31F2" w:rsidRDefault="001E31F2">
      <w:pPr>
        <w:jc w:val="both"/>
        <w:rPr>
          <w:rFonts w:cs="Arial"/>
          <w:sz w:val="22"/>
        </w:rPr>
      </w:pPr>
    </w:p>
    <w:p w14:paraId="41A0E751" w14:textId="77777777" w:rsidR="003A0CCA" w:rsidRDefault="003A0CCA">
      <w:pPr>
        <w:jc w:val="both"/>
        <w:rPr>
          <w:rFonts w:cs="Arial"/>
          <w:sz w:val="22"/>
        </w:rPr>
      </w:pPr>
    </w:p>
    <w:p w14:paraId="54D6E292" w14:textId="77777777" w:rsidR="003A0CCA" w:rsidRDefault="003A0CCA">
      <w:pPr>
        <w:jc w:val="both"/>
        <w:rPr>
          <w:rFonts w:cs="Arial"/>
          <w:sz w:val="22"/>
        </w:rPr>
      </w:pPr>
    </w:p>
    <w:p w14:paraId="52BED434" w14:textId="77777777" w:rsidR="003A0CCA" w:rsidRDefault="003A0CCA">
      <w:pPr>
        <w:jc w:val="both"/>
        <w:rPr>
          <w:rFonts w:cs="Arial"/>
          <w:sz w:val="22"/>
        </w:rPr>
      </w:pPr>
    </w:p>
    <w:p w14:paraId="7DDFAE92" w14:textId="77777777" w:rsidR="001E31F2" w:rsidRDefault="001E31F2">
      <w:pPr>
        <w:pStyle w:val="Titre3"/>
        <w:rPr>
          <w:rFonts w:ascii="Arial" w:hAnsi="Arial" w:cs="Arial"/>
          <w:b w:val="0"/>
          <w:sz w:val="22"/>
          <w:u w:val="single"/>
        </w:rPr>
      </w:pPr>
      <w:bookmarkStart w:id="28" w:name="_Toc202863123"/>
      <w:r>
        <w:rPr>
          <w:rFonts w:ascii="Arial" w:hAnsi="Arial" w:cs="Arial"/>
          <w:b w:val="0"/>
          <w:sz w:val="22"/>
        </w:rPr>
        <w:t>3.4.8 -</w:t>
      </w:r>
      <w:r>
        <w:rPr>
          <w:rFonts w:ascii="Arial" w:hAnsi="Arial" w:cs="Arial"/>
          <w:b w:val="0"/>
          <w:sz w:val="22"/>
          <w:u w:val="single"/>
        </w:rPr>
        <w:t xml:space="preserve"> Valeur de reprise du matériel déposé et non réutilisé</w:t>
      </w:r>
      <w:bookmarkEnd w:id="28"/>
    </w:p>
    <w:p w14:paraId="09391586" w14:textId="77777777" w:rsidR="001E31F2" w:rsidRDefault="001E31F2">
      <w:pPr>
        <w:jc w:val="both"/>
        <w:rPr>
          <w:rFonts w:cs="Arial"/>
          <w:sz w:val="22"/>
        </w:rPr>
      </w:pPr>
    </w:p>
    <w:p w14:paraId="6DFB5A2B" w14:textId="77777777" w:rsidR="001E31F2" w:rsidRDefault="001E31F2">
      <w:pPr>
        <w:pStyle w:val="Retraitcorpsdetexte"/>
        <w:ind w:left="0"/>
        <w:rPr>
          <w:rFonts w:cs="Arial"/>
          <w:sz w:val="22"/>
        </w:rPr>
      </w:pPr>
      <w:r>
        <w:rPr>
          <w:rFonts w:cs="Arial"/>
          <w:sz w:val="22"/>
        </w:rPr>
        <w:t>Le matériel déposé et non réutilisé en fin de travaux est racheté par l'entrepreneur. L'évaluation de celui-ci est obtenue par l'application aux quantités réelles des prix figurant au bordereau, assortis des mêmes coefficients que pour les travaux.</w:t>
      </w:r>
    </w:p>
    <w:p w14:paraId="5EBF0F11" w14:textId="77777777" w:rsidR="001E31F2" w:rsidRDefault="001E31F2">
      <w:pPr>
        <w:pStyle w:val="Retraitcorpsdetexte"/>
        <w:ind w:left="0"/>
        <w:rPr>
          <w:rFonts w:cs="Arial"/>
          <w:sz w:val="22"/>
        </w:rPr>
      </w:pPr>
    </w:p>
    <w:p w14:paraId="62B1EB4C" w14:textId="77777777" w:rsidR="001E31F2" w:rsidRDefault="001E31F2">
      <w:pPr>
        <w:pStyle w:val="Retraitcorpsdetexte"/>
        <w:ind w:left="0"/>
        <w:rPr>
          <w:rFonts w:cs="Arial"/>
          <w:sz w:val="22"/>
        </w:rPr>
      </w:pPr>
      <w:r>
        <w:rPr>
          <w:rFonts w:cs="Arial"/>
          <w:sz w:val="22"/>
        </w:rPr>
        <w:t>Les conducteurs cuivre échappent à cet</w:t>
      </w:r>
      <w:r w:rsidR="00970494">
        <w:rPr>
          <w:rFonts w:cs="Arial"/>
          <w:sz w:val="22"/>
        </w:rPr>
        <w:t>te règle : ils seront repris à 3</w:t>
      </w:r>
      <w:r>
        <w:rPr>
          <w:rFonts w:cs="Arial"/>
          <w:sz w:val="22"/>
        </w:rPr>
        <w:t>,00 € le kilo.</w:t>
      </w:r>
    </w:p>
    <w:p w14:paraId="5E9CA091" w14:textId="77777777" w:rsidR="001E31F2" w:rsidRDefault="001E31F2">
      <w:pPr>
        <w:jc w:val="both"/>
        <w:rPr>
          <w:rFonts w:cs="Arial"/>
          <w:sz w:val="22"/>
        </w:rPr>
      </w:pPr>
      <w:r>
        <w:rPr>
          <w:rFonts w:cs="Arial"/>
          <w:sz w:val="22"/>
        </w:rPr>
        <w:t>Le Maître d'Ouvrage se réserve cependant le droit de disposer de tout ou partie du matériel déposé et non réutilisé en fin de travaux pour son propre usage.</w:t>
      </w:r>
    </w:p>
    <w:p w14:paraId="39C8D256" w14:textId="77777777" w:rsidR="001E31F2" w:rsidRDefault="001E31F2">
      <w:pPr>
        <w:jc w:val="both"/>
        <w:rPr>
          <w:rFonts w:cs="Arial"/>
          <w:sz w:val="22"/>
        </w:rPr>
      </w:pPr>
    </w:p>
    <w:p w14:paraId="683A0A27" w14:textId="77777777" w:rsidR="001E31F2" w:rsidRDefault="001E31F2">
      <w:pPr>
        <w:jc w:val="both"/>
        <w:rPr>
          <w:rFonts w:cs="Arial"/>
          <w:sz w:val="22"/>
        </w:rPr>
      </w:pPr>
      <w:r>
        <w:rPr>
          <w:rFonts w:cs="Arial"/>
          <w:sz w:val="22"/>
        </w:rPr>
        <w:br w:type="page"/>
      </w:r>
    </w:p>
    <w:p w14:paraId="15A45D00" w14:textId="77777777" w:rsidR="003A0CCA" w:rsidRDefault="003A0CCA">
      <w:pPr>
        <w:jc w:val="both"/>
        <w:rPr>
          <w:rFonts w:cs="Arial"/>
          <w:sz w:val="22"/>
        </w:rPr>
      </w:pPr>
    </w:p>
    <w:p w14:paraId="5D9092E1" w14:textId="77777777" w:rsidR="001E31F2" w:rsidRDefault="001E31F2">
      <w:pPr>
        <w:pStyle w:val="Titre1"/>
        <w:rPr>
          <w:rFonts w:cs="Arial"/>
          <w:sz w:val="24"/>
        </w:rPr>
      </w:pPr>
      <w:bookmarkStart w:id="29" w:name="_Toc202863124"/>
      <w:r>
        <w:rPr>
          <w:rFonts w:cs="Arial"/>
          <w:sz w:val="24"/>
        </w:rPr>
        <w:t>ARTICLE 4 Délais d'exécution – Pénalités</w:t>
      </w:r>
      <w:bookmarkEnd w:id="29"/>
    </w:p>
    <w:p w14:paraId="0E5F9F54" w14:textId="77777777" w:rsidR="001E31F2" w:rsidRDefault="001E31F2">
      <w:pPr>
        <w:rPr>
          <w:rFonts w:cs="Arial"/>
        </w:rPr>
      </w:pPr>
    </w:p>
    <w:p w14:paraId="057007FA" w14:textId="77777777" w:rsidR="001E31F2" w:rsidRDefault="001E31F2">
      <w:pPr>
        <w:rPr>
          <w:rFonts w:cs="Arial"/>
        </w:rPr>
      </w:pPr>
    </w:p>
    <w:p w14:paraId="35EEA69C" w14:textId="77777777" w:rsidR="001E31F2" w:rsidRDefault="001E31F2">
      <w:pPr>
        <w:pStyle w:val="Titre2"/>
        <w:rPr>
          <w:rFonts w:ascii="Arial" w:hAnsi="Arial" w:cs="Arial"/>
          <w:b/>
          <w:sz w:val="22"/>
          <w:u w:val="single"/>
        </w:rPr>
      </w:pPr>
      <w:bookmarkStart w:id="30" w:name="_Toc202863125"/>
      <w:r>
        <w:rPr>
          <w:rFonts w:ascii="Arial" w:hAnsi="Arial" w:cs="Arial"/>
          <w:b/>
          <w:sz w:val="22"/>
          <w:u w:val="single"/>
        </w:rPr>
        <w:t>4.1 - Délais d'exécution de chaque commande</w:t>
      </w:r>
      <w:bookmarkEnd w:id="30"/>
    </w:p>
    <w:p w14:paraId="1F7A8FA2" w14:textId="77777777" w:rsidR="001E31F2" w:rsidRDefault="001E31F2">
      <w:pPr>
        <w:jc w:val="both"/>
        <w:rPr>
          <w:rFonts w:cs="Arial"/>
          <w:sz w:val="22"/>
        </w:rPr>
      </w:pPr>
    </w:p>
    <w:p w14:paraId="3BE4EEFA" w14:textId="77777777" w:rsidR="001E31F2" w:rsidRDefault="001E31F2">
      <w:pPr>
        <w:jc w:val="both"/>
        <w:rPr>
          <w:rFonts w:cs="Arial"/>
        </w:rPr>
      </w:pPr>
      <w:r>
        <w:rPr>
          <w:rFonts w:cs="Arial"/>
        </w:rPr>
        <w:t xml:space="preserve">Les délais seront imposés par le Maître d’Ouvrage dans le cadre du marché à bons de commande, et seront </w:t>
      </w:r>
      <w:proofErr w:type="gramStart"/>
      <w:r>
        <w:rPr>
          <w:rFonts w:cs="Arial"/>
        </w:rPr>
        <w:t>au maximum limités</w:t>
      </w:r>
      <w:proofErr w:type="gramEnd"/>
      <w:r>
        <w:rPr>
          <w:rFonts w:cs="Arial"/>
        </w:rPr>
        <w:t xml:space="preserve"> à </w:t>
      </w:r>
      <w:r>
        <w:rPr>
          <w:rFonts w:cs="Arial"/>
          <w:b/>
        </w:rPr>
        <w:t xml:space="preserve">5 mois (cinq) </w:t>
      </w:r>
      <w:r>
        <w:rPr>
          <w:rFonts w:cs="Arial"/>
        </w:rPr>
        <w:t>pour le délai d’exécution des ouvrages proprement dits, pour chaque commande.</w:t>
      </w:r>
    </w:p>
    <w:p w14:paraId="58B0BE57" w14:textId="77777777" w:rsidR="001E31F2" w:rsidRDefault="001E31F2">
      <w:pPr>
        <w:jc w:val="both"/>
        <w:rPr>
          <w:rFonts w:cs="Arial"/>
          <w:sz w:val="22"/>
        </w:rPr>
      </w:pPr>
    </w:p>
    <w:p w14:paraId="0F83016D" w14:textId="77777777" w:rsidR="001E31F2" w:rsidRDefault="001E31F2">
      <w:pPr>
        <w:pStyle w:val="Retraitcorpsdetexte"/>
        <w:ind w:left="0"/>
        <w:rPr>
          <w:rFonts w:cs="Arial"/>
          <w:sz w:val="22"/>
        </w:rPr>
      </w:pPr>
      <w:r>
        <w:rPr>
          <w:rFonts w:cs="Arial"/>
          <w:sz w:val="22"/>
        </w:rPr>
        <w:t>Cet article déroge aux article</w:t>
      </w:r>
      <w:r w:rsidR="009E68AA">
        <w:rPr>
          <w:rFonts w:cs="Arial"/>
          <w:sz w:val="22"/>
        </w:rPr>
        <w:t>s</w:t>
      </w:r>
      <w:r>
        <w:rPr>
          <w:rFonts w:cs="Arial"/>
          <w:sz w:val="22"/>
        </w:rPr>
        <w:t xml:space="preserve"> 5.3 et 28 du C.C.A.G. qui ne sont pas applicables.</w:t>
      </w:r>
    </w:p>
    <w:p w14:paraId="2FDA62B4" w14:textId="77777777" w:rsidR="001E31F2" w:rsidRDefault="001E31F2">
      <w:pPr>
        <w:pStyle w:val="Retraitcorpsdetexte"/>
        <w:ind w:left="0"/>
        <w:rPr>
          <w:rFonts w:cs="Arial"/>
          <w:sz w:val="22"/>
        </w:rPr>
      </w:pPr>
      <w:r>
        <w:rPr>
          <w:rFonts w:cs="Arial"/>
          <w:sz w:val="22"/>
        </w:rPr>
        <w:t>Les montants indiqués pour la définition des délais s'entendent hors T.V.A. et hors actualisation.</w:t>
      </w:r>
    </w:p>
    <w:p w14:paraId="68095E64" w14:textId="77777777" w:rsidR="001E31F2" w:rsidRDefault="001E31F2">
      <w:pPr>
        <w:pStyle w:val="Retraitcorpsdetexte"/>
        <w:ind w:left="0"/>
        <w:rPr>
          <w:rFonts w:cs="Arial"/>
          <w:sz w:val="22"/>
        </w:rPr>
      </w:pPr>
    </w:p>
    <w:p w14:paraId="4A771BB6" w14:textId="77777777" w:rsidR="001E31F2" w:rsidRDefault="001E31F2">
      <w:pPr>
        <w:jc w:val="both"/>
        <w:rPr>
          <w:rFonts w:cs="Arial"/>
          <w:sz w:val="22"/>
        </w:rPr>
      </w:pPr>
      <w:r>
        <w:rPr>
          <w:rFonts w:cs="Arial"/>
          <w:sz w:val="22"/>
          <w:u w:val="single"/>
        </w:rPr>
        <w:t xml:space="preserve">TRAVAUX PREPARATOIRES </w:t>
      </w:r>
      <w:r>
        <w:rPr>
          <w:rFonts w:cs="Arial"/>
          <w:sz w:val="22"/>
        </w:rPr>
        <w:t>(produits identiques pour les ouvrages E</w:t>
      </w:r>
      <w:r w:rsidR="006431D5">
        <w:rPr>
          <w:rFonts w:cs="Arial"/>
          <w:sz w:val="22"/>
        </w:rPr>
        <w:t>NEDIS</w:t>
      </w:r>
      <w:r>
        <w:rPr>
          <w:rFonts w:cs="Arial"/>
          <w:sz w:val="22"/>
        </w:rPr>
        <w:t>, G</w:t>
      </w:r>
      <w:r w:rsidR="009B7E8D">
        <w:rPr>
          <w:rFonts w:cs="Arial"/>
          <w:sz w:val="22"/>
        </w:rPr>
        <w:t>R</w:t>
      </w:r>
      <w:r>
        <w:rPr>
          <w:rFonts w:cs="Arial"/>
          <w:sz w:val="22"/>
        </w:rPr>
        <w:t>DF, Eclairage public et Génie Civil France -Télécom)</w:t>
      </w:r>
    </w:p>
    <w:p w14:paraId="566EF8D8" w14:textId="77777777" w:rsidR="001E31F2" w:rsidRDefault="001E31F2">
      <w:pPr>
        <w:jc w:val="both"/>
        <w:rPr>
          <w:rFonts w:cs="Arial"/>
          <w:sz w:val="22"/>
        </w:rPr>
      </w:pPr>
    </w:p>
    <w:p w14:paraId="7A4D6D9A" w14:textId="77777777" w:rsidR="001E31F2" w:rsidRDefault="001E31F2">
      <w:pPr>
        <w:pStyle w:val="Titre3"/>
        <w:rPr>
          <w:rFonts w:ascii="Arial" w:hAnsi="Arial" w:cs="Arial"/>
          <w:sz w:val="22"/>
        </w:rPr>
      </w:pPr>
      <w:bookmarkStart w:id="31" w:name="_Toc202863126"/>
      <w:r>
        <w:rPr>
          <w:rFonts w:ascii="Arial" w:hAnsi="Arial" w:cs="Arial"/>
          <w:b w:val="0"/>
          <w:sz w:val="22"/>
        </w:rPr>
        <w:t xml:space="preserve">4.1.A - </w:t>
      </w:r>
      <w:r>
        <w:rPr>
          <w:rFonts w:ascii="Arial" w:hAnsi="Arial" w:cs="Arial"/>
          <w:b w:val="0"/>
          <w:sz w:val="22"/>
          <w:u w:val="single"/>
        </w:rPr>
        <w:t>Délais de remise des plans de piquetages préliminaires</w:t>
      </w:r>
      <w:r>
        <w:rPr>
          <w:rFonts w:ascii="Arial" w:hAnsi="Arial" w:cs="Arial"/>
          <w:sz w:val="22"/>
        </w:rPr>
        <w:t xml:space="preserve"> ; à compter de la date de notification de la commande (Ordre de Service Etude) :</w:t>
      </w:r>
      <w:bookmarkEnd w:id="31"/>
    </w:p>
    <w:p w14:paraId="0772A5CF" w14:textId="77777777" w:rsidR="001E31F2" w:rsidRDefault="001E31F2">
      <w:pPr>
        <w:jc w:val="both"/>
        <w:rPr>
          <w:rFonts w:cs="Arial"/>
          <w:sz w:val="22"/>
        </w:rPr>
      </w:pPr>
    </w:p>
    <w:p w14:paraId="544FA939" w14:textId="77777777" w:rsidR="001E31F2" w:rsidRDefault="001E31F2">
      <w:pPr>
        <w:numPr>
          <w:ilvl w:val="0"/>
          <w:numId w:val="19"/>
        </w:numPr>
        <w:jc w:val="both"/>
        <w:rPr>
          <w:rFonts w:cs="Arial"/>
          <w:sz w:val="22"/>
        </w:rPr>
      </w:pPr>
      <w:r>
        <w:rPr>
          <w:rFonts w:cs="Arial"/>
          <w:sz w:val="22"/>
        </w:rPr>
        <w:t xml:space="preserve">1 mois pour une commande n'excédant pas 30 000 € </w:t>
      </w:r>
    </w:p>
    <w:p w14:paraId="0F1BE44C" w14:textId="77777777" w:rsidR="001E31F2" w:rsidRDefault="001E31F2">
      <w:pPr>
        <w:numPr>
          <w:ilvl w:val="0"/>
          <w:numId w:val="19"/>
        </w:numPr>
        <w:jc w:val="both"/>
        <w:rPr>
          <w:rFonts w:cs="Arial"/>
          <w:sz w:val="22"/>
        </w:rPr>
      </w:pPr>
      <w:r>
        <w:rPr>
          <w:rFonts w:cs="Arial"/>
          <w:sz w:val="22"/>
        </w:rPr>
        <w:t>Plus 1 mois par 15 000 € supplémentaires.</w:t>
      </w:r>
    </w:p>
    <w:p w14:paraId="3C12035D" w14:textId="77777777" w:rsidR="001E31F2" w:rsidRDefault="001E31F2">
      <w:pPr>
        <w:jc w:val="both"/>
        <w:rPr>
          <w:rFonts w:cs="Arial"/>
          <w:sz w:val="22"/>
        </w:rPr>
      </w:pPr>
    </w:p>
    <w:p w14:paraId="1A17D2C4" w14:textId="77777777" w:rsidR="001E31F2" w:rsidRDefault="001E31F2">
      <w:pPr>
        <w:pStyle w:val="Titre3"/>
        <w:rPr>
          <w:rFonts w:ascii="Arial" w:hAnsi="Arial" w:cs="Arial"/>
          <w:sz w:val="22"/>
        </w:rPr>
      </w:pPr>
      <w:bookmarkStart w:id="32" w:name="_Toc202863127"/>
      <w:r>
        <w:rPr>
          <w:rFonts w:ascii="Arial" w:hAnsi="Arial" w:cs="Arial"/>
          <w:b w:val="0"/>
          <w:sz w:val="22"/>
        </w:rPr>
        <w:t xml:space="preserve">4.1.B - </w:t>
      </w:r>
      <w:r>
        <w:rPr>
          <w:rFonts w:ascii="Arial" w:hAnsi="Arial" w:cs="Arial"/>
          <w:b w:val="0"/>
          <w:sz w:val="22"/>
          <w:u w:val="single"/>
        </w:rPr>
        <w:t>Délais de remise des plans de piquetages définitifs</w:t>
      </w:r>
      <w:r>
        <w:rPr>
          <w:rFonts w:ascii="Arial" w:hAnsi="Arial" w:cs="Arial"/>
          <w:sz w:val="22"/>
        </w:rPr>
        <w:t xml:space="preserve"> ; accompagnés des détails estimatifs et du dossier d'autorisation de passage à compter de la date de notification à l'entrepreneur de l'acceptation ou des observations sur le piquetage préliminaire :</w:t>
      </w:r>
      <w:bookmarkEnd w:id="32"/>
    </w:p>
    <w:p w14:paraId="1EFD63B9" w14:textId="77777777" w:rsidR="001E31F2" w:rsidRDefault="001E31F2">
      <w:pPr>
        <w:jc w:val="both"/>
        <w:rPr>
          <w:rFonts w:cs="Arial"/>
          <w:sz w:val="22"/>
        </w:rPr>
      </w:pPr>
    </w:p>
    <w:p w14:paraId="79E784B9" w14:textId="77777777" w:rsidR="001E31F2" w:rsidRDefault="001E31F2">
      <w:pPr>
        <w:numPr>
          <w:ilvl w:val="0"/>
          <w:numId w:val="19"/>
        </w:numPr>
        <w:jc w:val="both"/>
        <w:rPr>
          <w:rFonts w:cs="Arial"/>
          <w:sz w:val="22"/>
        </w:rPr>
      </w:pPr>
      <w:r>
        <w:rPr>
          <w:rFonts w:cs="Arial"/>
          <w:sz w:val="22"/>
        </w:rPr>
        <w:t>1 mois pour une commande n'excédant pas 30 000 €</w:t>
      </w:r>
    </w:p>
    <w:p w14:paraId="41DBA937" w14:textId="77777777" w:rsidR="001E31F2" w:rsidRDefault="001E31F2">
      <w:pPr>
        <w:numPr>
          <w:ilvl w:val="0"/>
          <w:numId w:val="19"/>
        </w:numPr>
        <w:jc w:val="both"/>
        <w:rPr>
          <w:rFonts w:cs="Arial"/>
          <w:sz w:val="22"/>
        </w:rPr>
      </w:pPr>
      <w:r>
        <w:rPr>
          <w:rFonts w:cs="Arial"/>
          <w:sz w:val="22"/>
        </w:rPr>
        <w:t>3 mois pour une commande supérieure à 30 000 €</w:t>
      </w:r>
    </w:p>
    <w:p w14:paraId="22F76E23" w14:textId="77777777" w:rsidR="001E31F2" w:rsidRDefault="001E31F2">
      <w:pPr>
        <w:jc w:val="both"/>
        <w:rPr>
          <w:rFonts w:cs="Arial"/>
          <w:sz w:val="22"/>
        </w:rPr>
      </w:pPr>
    </w:p>
    <w:p w14:paraId="0948EF50" w14:textId="77777777" w:rsidR="001E31F2" w:rsidRDefault="001E31F2">
      <w:pPr>
        <w:jc w:val="both"/>
        <w:rPr>
          <w:rFonts w:cs="Arial"/>
          <w:sz w:val="22"/>
        </w:rPr>
      </w:pPr>
      <w:r>
        <w:rPr>
          <w:rFonts w:cs="Arial"/>
          <w:sz w:val="22"/>
        </w:rPr>
        <w:t>L’obtention des autorisations de passage par les riverains est une condition expresse pour la recevabilité du dossier définitif</w:t>
      </w:r>
    </w:p>
    <w:p w14:paraId="4E118530" w14:textId="77777777" w:rsidR="001E31F2" w:rsidRDefault="001E31F2">
      <w:pPr>
        <w:jc w:val="both"/>
        <w:rPr>
          <w:rFonts w:cs="Arial"/>
          <w:sz w:val="22"/>
        </w:rPr>
      </w:pPr>
    </w:p>
    <w:p w14:paraId="112F53F6" w14:textId="77777777" w:rsidR="001E31F2" w:rsidRDefault="001E31F2">
      <w:pPr>
        <w:pStyle w:val="Titre3"/>
        <w:rPr>
          <w:rFonts w:ascii="Arial" w:hAnsi="Arial" w:cs="Arial"/>
          <w:sz w:val="22"/>
        </w:rPr>
      </w:pPr>
      <w:bookmarkStart w:id="33" w:name="_Toc202863128"/>
      <w:r>
        <w:rPr>
          <w:rFonts w:ascii="Arial" w:hAnsi="Arial" w:cs="Arial"/>
          <w:b w:val="0"/>
          <w:sz w:val="22"/>
        </w:rPr>
        <w:t xml:space="preserve">4.1.C - </w:t>
      </w:r>
      <w:r>
        <w:rPr>
          <w:rFonts w:ascii="Arial" w:hAnsi="Arial" w:cs="Arial"/>
          <w:b w:val="0"/>
          <w:sz w:val="22"/>
          <w:u w:val="single"/>
        </w:rPr>
        <w:t>Délais de remise des dossiers administratifs et techniques divers</w:t>
      </w:r>
      <w:r>
        <w:rPr>
          <w:rFonts w:ascii="Arial" w:hAnsi="Arial" w:cs="Arial"/>
          <w:sz w:val="22"/>
        </w:rPr>
        <w:t xml:space="preserve"> ; à compter de la notification à l'entrepreneur de l'acceptation des piquetages définitifs :</w:t>
      </w:r>
      <w:bookmarkEnd w:id="33"/>
    </w:p>
    <w:p w14:paraId="5FB4CFD2" w14:textId="77777777" w:rsidR="001E31F2" w:rsidRDefault="001E31F2">
      <w:pPr>
        <w:jc w:val="both"/>
        <w:rPr>
          <w:rFonts w:cs="Arial"/>
          <w:sz w:val="22"/>
        </w:rPr>
      </w:pPr>
    </w:p>
    <w:p w14:paraId="369581C2" w14:textId="77777777" w:rsidR="001E31F2" w:rsidRDefault="001E31F2">
      <w:pPr>
        <w:numPr>
          <w:ilvl w:val="0"/>
          <w:numId w:val="19"/>
        </w:numPr>
        <w:jc w:val="both"/>
        <w:rPr>
          <w:rFonts w:cs="Arial"/>
          <w:sz w:val="22"/>
        </w:rPr>
      </w:pPr>
      <w:r>
        <w:rPr>
          <w:rFonts w:cs="Arial"/>
          <w:sz w:val="22"/>
        </w:rPr>
        <w:t>5 jours e</w:t>
      </w:r>
      <w:r w:rsidR="009B7E8D">
        <w:rPr>
          <w:rFonts w:cs="Arial"/>
          <w:sz w:val="22"/>
        </w:rPr>
        <w:t>n cas de dossier type article 2</w:t>
      </w:r>
    </w:p>
    <w:p w14:paraId="209FBA7B" w14:textId="77777777" w:rsidR="001E31F2" w:rsidRDefault="001E31F2">
      <w:pPr>
        <w:numPr>
          <w:ilvl w:val="0"/>
          <w:numId w:val="19"/>
        </w:numPr>
        <w:jc w:val="both"/>
        <w:rPr>
          <w:rFonts w:cs="Arial"/>
          <w:sz w:val="22"/>
        </w:rPr>
      </w:pPr>
      <w:r>
        <w:rPr>
          <w:rFonts w:cs="Arial"/>
          <w:sz w:val="22"/>
        </w:rPr>
        <w:t>10 jours e</w:t>
      </w:r>
      <w:r w:rsidR="009B7E8D">
        <w:rPr>
          <w:rFonts w:cs="Arial"/>
          <w:sz w:val="22"/>
        </w:rPr>
        <w:t>n cas de dossier type article 3</w:t>
      </w:r>
      <w:r>
        <w:rPr>
          <w:rFonts w:cs="Arial"/>
          <w:sz w:val="22"/>
        </w:rPr>
        <w:t>, dossiers de servitudes, de traversée de voie ferrée, dossiers techniques divers.</w:t>
      </w:r>
    </w:p>
    <w:p w14:paraId="2AC1D3B5" w14:textId="77777777" w:rsidR="001E31F2" w:rsidRDefault="001E31F2">
      <w:pPr>
        <w:jc w:val="both"/>
        <w:rPr>
          <w:rFonts w:cs="Arial"/>
          <w:sz w:val="22"/>
        </w:rPr>
      </w:pPr>
    </w:p>
    <w:p w14:paraId="68E3841E" w14:textId="77777777" w:rsidR="001E31F2" w:rsidRDefault="001E31F2">
      <w:pPr>
        <w:jc w:val="both"/>
        <w:rPr>
          <w:rFonts w:cs="Arial"/>
          <w:sz w:val="22"/>
          <w:u w:val="single"/>
        </w:rPr>
      </w:pPr>
      <w:r>
        <w:rPr>
          <w:rFonts w:cs="Arial"/>
          <w:sz w:val="22"/>
          <w:u w:val="single"/>
        </w:rPr>
        <w:t>EXECUTION DES OUVRAGES</w:t>
      </w:r>
    </w:p>
    <w:p w14:paraId="7B506A08" w14:textId="77777777" w:rsidR="001E31F2" w:rsidRDefault="001E31F2">
      <w:pPr>
        <w:jc w:val="both"/>
        <w:rPr>
          <w:rFonts w:cs="Arial"/>
          <w:sz w:val="22"/>
        </w:rPr>
      </w:pPr>
    </w:p>
    <w:p w14:paraId="5700ADC4" w14:textId="77777777" w:rsidR="001E31F2" w:rsidRDefault="001E31F2">
      <w:pPr>
        <w:pStyle w:val="Titre3"/>
        <w:rPr>
          <w:rFonts w:ascii="Arial" w:hAnsi="Arial" w:cs="Arial"/>
          <w:sz w:val="22"/>
        </w:rPr>
      </w:pPr>
      <w:bookmarkStart w:id="34" w:name="_Toc202863129"/>
      <w:r>
        <w:rPr>
          <w:rFonts w:ascii="Arial" w:hAnsi="Arial" w:cs="Arial"/>
          <w:b w:val="0"/>
          <w:sz w:val="22"/>
        </w:rPr>
        <w:t xml:space="preserve">4.1.D - </w:t>
      </w:r>
      <w:r>
        <w:rPr>
          <w:rFonts w:ascii="Arial" w:hAnsi="Arial" w:cs="Arial"/>
          <w:b w:val="0"/>
          <w:sz w:val="22"/>
          <w:u w:val="single"/>
        </w:rPr>
        <w:t>Délais d'exécution des ouvrages proprement dits</w:t>
      </w:r>
      <w:r>
        <w:rPr>
          <w:rFonts w:ascii="Arial" w:hAnsi="Arial" w:cs="Arial"/>
          <w:sz w:val="22"/>
        </w:rPr>
        <w:t xml:space="preserve"> ; à compter de la notification à l'entrepreneur de l'ordre de service des travaux :</w:t>
      </w:r>
      <w:bookmarkEnd w:id="34"/>
    </w:p>
    <w:p w14:paraId="50171198" w14:textId="77777777" w:rsidR="001E31F2" w:rsidRDefault="001E31F2">
      <w:pPr>
        <w:jc w:val="both"/>
        <w:rPr>
          <w:rFonts w:cs="Arial"/>
          <w:sz w:val="22"/>
        </w:rPr>
      </w:pPr>
    </w:p>
    <w:p w14:paraId="200AC272" w14:textId="77777777" w:rsidR="001E31F2" w:rsidRDefault="001E31F2">
      <w:pPr>
        <w:numPr>
          <w:ilvl w:val="0"/>
          <w:numId w:val="19"/>
        </w:numPr>
        <w:jc w:val="both"/>
        <w:rPr>
          <w:rFonts w:cs="Arial"/>
          <w:sz w:val="22"/>
        </w:rPr>
      </w:pPr>
      <w:r>
        <w:rPr>
          <w:rFonts w:cs="Arial"/>
          <w:sz w:val="22"/>
        </w:rPr>
        <w:t>2 mois pour une commande n'excédant pas 30 000 €</w:t>
      </w:r>
    </w:p>
    <w:p w14:paraId="57D25B2A" w14:textId="77777777" w:rsidR="001E31F2" w:rsidRDefault="001E31F2">
      <w:pPr>
        <w:numPr>
          <w:ilvl w:val="0"/>
          <w:numId w:val="19"/>
        </w:numPr>
        <w:jc w:val="both"/>
        <w:rPr>
          <w:rFonts w:cs="Arial"/>
          <w:sz w:val="22"/>
        </w:rPr>
      </w:pPr>
      <w:proofErr w:type="gramStart"/>
      <w:r>
        <w:rPr>
          <w:rFonts w:cs="Arial"/>
          <w:sz w:val="22"/>
        </w:rPr>
        <w:t>plus</w:t>
      </w:r>
      <w:proofErr w:type="gramEnd"/>
      <w:r>
        <w:rPr>
          <w:rFonts w:cs="Arial"/>
          <w:sz w:val="22"/>
        </w:rPr>
        <w:t xml:space="preserve"> un mois par 15 000 € supplémentaires</w:t>
      </w:r>
    </w:p>
    <w:p w14:paraId="3C004C99" w14:textId="77777777" w:rsidR="001E31F2" w:rsidRDefault="001E31F2">
      <w:pPr>
        <w:numPr>
          <w:ilvl w:val="0"/>
          <w:numId w:val="19"/>
        </w:numPr>
        <w:jc w:val="both"/>
        <w:rPr>
          <w:rFonts w:cs="Arial"/>
          <w:sz w:val="22"/>
        </w:rPr>
      </w:pPr>
      <w:proofErr w:type="gramStart"/>
      <w:r>
        <w:rPr>
          <w:rFonts w:cs="Arial"/>
          <w:sz w:val="22"/>
        </w:rPr>
        <w:t>le</w:t>
      </w:r>
      <w:proofErr w:type="gramEnd"/>
      <w:r>
        <w:rPr>
          <w:rFonts w:cs="Arial"/>
          <w:sz w:val="22"/>
        </w:rPr>
        <w:t xml:space="preserve"> délai maximum ne pourra pas dépasser 5 mois.</w:t>
      </w:r>
    </w:p>
    <w:p w14:paraId="72876A76" w14:textId="77777777" w:rsidR="001E31F2" w:rsidRDefault="001E31F2">
      <w:pPr>
        <w:jc w:val="both"/>
        <w:rPr>
          <w:rFonts w:cs="Arial"/>
          <w:sz w:val="22"/>
        </w:rPr>
      </w:pPr>
    </w:p>
    <w:p w14:paraId="500C2BC0" w14:textId="77777777" w:rsidR="001E31F2" w:rsidRDefault="001E31F2">
      <w:pPr>
        <w:jc w:val="both"/>
        <w:rPr>
          <w:rFonts w:cs="Arial"/>
          <w:sz w:val="22"/>
        </w:rPr>
      </w:pPr>
      <w:r>
        <w:rPr>
          <w:rFonts w:cs="Arial"/>
          <w:sz w:val="22"/>
        </w:rPr>
        <w:t>Le respect des délais est subordonné à l’obtention d’accès aux réseaux</w:t>
      </w:r>
    </w:p>
    <w:p w14:paraId="7DF73A64" w14:textId="77777777" w:rsidR="001E31F2" w:rsidRDefault="001E31F2">
      <w:pPr>
        <w:jc w:val="both"/>
        <w:rPr>
          <w:rFonts w:cs="Arial"/>
          <w:sz w:val="22"/>
        </w:rPr>
      </w:pPr>
    </w:p>
    <w:p w14:paraId="1087FFC6" w14:textId="77777777" w:rsidR="001E31F2" w:rsidRDefault="001E31F2">
      <w:pPr>
        <w:jc w:val="both"/>
        <w:rPr>
          <w:rFonts w:cs="Arial"/>
          <w:sz w:val="22"/>
        </w:rPr>
      </w:pPr>
    </w:p>
    <w:p w14:paraId="4C6C02B4" w14:textId="77777777" w:rsidR="001E31F2" w:rsidRDefault="001E31F2">
      <w:pPr>
        <w:pStyle w:val="Titre2"/>
        <w:rPr>
          <w:rFonts w:ascii="Arial" w:hAnsi="Arial" w:cs="Arial"/>
          <w:b/>
          <w:sz w:val="22"/>
          <w:u w:val="single"/>
        </w:rPr>
      </w:pPr>
      <w:bookmarkStart w:id="35" w:name="_Toc202863130"/>
      <w:r>
        <w:rPr>
          <w:rFonts w:ascii="Arial" w:hAnsi="Arial" w:cs="Arial"/>
          <w:b/>
          <w:sz w:val="22"/>
        </w:rPr>
        <w:t xml:space="preserve">4.2 - </w:t>
      </w:r>
      <w:r>
        <w:rPr>
          <w:rFonts w:ascii="Arial" w:hAnsi="Arial" w:cs="Arial"/>
          <w:b/>
          <w:sz w:val="22"/>
          <w:u w:val="single"/>
        </w:rPr>
        <w:t>Prolongation des délais d'exécution</w:t>
      </w:r>
      <w:bookmarkEnd w:id="35"/>
    </w:p>
    <w:p w14:paraId="66B0A0EF" w14:textId="77777777" w:rsidR="001E31F2" w:rsidRDefault="001E31F2">
      <w:pPr>
        <w:jc w:val="both"/>
        <w:rPr>
          <w:rFonts w:cs="Arial"/>
          <w:sz w:val="22"/>
        </w:rPr>
      </w:pPr>
    </w:p>
    <w:p w14:paraId="211AE018" w14:textId="77777777" w:rsidR="001E31F2" w:rsidRDefault="001E31F2">
      <w:pPr>
        <w:pStyle w:val="Retraitcorpsdetexte"/>
        <w:ind w:left="0"/>
        <w:rPr>
          <w:rFonts w:cs="Arial"/>
          <w:sz w:val="22"/>
        </w:rPr>
      </w:pPr>
      <w:r>
        <w:rPr>
          <w:rFonts w:cs="Arial"/>
          <w:sz w:val="22"/>
        </w:rPr>
        <w:t>Par dérogation à l'article 19.2 du C.C.A.G., il est ajouté aux motifs de retard cités au 2.1 de cet article : « Rencontre de difficultés particulières dans les travaux préparatoires ».</w:t>
      </w:r>
    </w:p>
    <w:p w14:paraId="1F13C872" w14:textId="77777777" w:rsidR="001E31F2" w:rsidRDefault="001E31F2">
      <w:pPr>
        <w:pStyle w:val="Retraitcorpsdetexte"/>
        <w:ind w:left="0"/>
        <w:rPr>
          <w:rFonts w:cs="Arial"/>
          <w:sz w:val="22"/>
        </w:rPr>
      </w:pPr>
    </w:p>
    <w:p w14:paraId="54FD7B14" w14:textId="77777777" w:rsidR="001E31F2" w:rsidRDefault="001E31F2">
      <w:pPr>
        <w:pStyle w:val="Titre2"/>
        <w:rPr>
          <w:rFonts w:ascii="Arial" w:hAnsi="Arial" w:cs="Arial"/>
          <w:b/>
          <w:sz w:val="22"/>
          <w:u w:val="single"/>
        </w:rPr>
      </w:pPr>
      <w:bookmarkStart w:id="36" w:name="_Toc202863131"/>
      <w:r>
        <w:rPr>
          <w:rFonts w:ascii="Arial" w:hAnsi="Arial" w:cs="Arial"/>
          <w:b/>
          <w:sz w:val="22"/>
          <w:u w:val="single"/>
        </w:rPr>
        <w:t>4.3 - Pénalités pour retard</w:t>
      </w:r>
      <w:bookmarkEnd w:id="36"/>
    </w:p>
    <w:p w14:paraId="1B679AEA" w14:textId="77777777" w:rsidR="001E31F2" w:rsidRDefault="001E31F2">
      <w:pPr>
        <w:jc w:val="both"/>
        <w:rPr>
          <w:rFonts w:cs="Arial"/>
          <w:b/>
          <w:sz w:val="22"/>
        </w:rPr>
      </w:pPr>
    </w:p>
    <w:p w14:paraId="70AEC504" w14:textId="77777777" w:rsidR="001E31F2" w:rsidRDefault="001E31F2">
      <w:pPr>
        <w:pStyle w:val="Retraitcorpsdetexte"/>
        <w:ind w:left="0"/>
        <w:rPr>
          <w:rFonts w:cs="Arial"/>
          <w:sz w:val="22"/>
        </w:rPr>
      </w:pPr>
      <w:r>
        <w:rPr>
          <w:rFonts w:cs="Arial"/>
          <w:sz w:val="22"/>
        </w:rPr>
        <w:lastRenderedPageBreak/>
        <w:t>Les délais étant définis par commande, les pénalités pour d'éventuels retards sont calculées par commande. Les pénalités encourues au titre d'une commande resteront acquises au Maître d'Ouvrage, même si l'entrepreneur gagne du temps sur les délais qui lui sont impartis pour les autres commandes.</w:t>
      </w:r>
    </w:p>
    <w:p w14:paraId="7BC92BA0" w14:textId="77777777" w:rsidR="001E31F2" w:rsidRDefault="001E31F2">
      <w:pPr>
        <w:pStyle w:val="Retraitcorpsdetexte"/>
        <w:ind w:left="0"/>
        <w:rPr>
          <w:rFonts w:cs="Arial"/>
          <w:sz w:val="22"/>
        </w:rPr>
      </w:pPr>
    </w:p>
    <w:p w14:paraId="6F9B9F05" w14:textId="77777777" w:rsidR="001E31F2" w:rsidRDefault="001E31F2">
      <w:pPr>
        <w:pStyle w:val="Titre3"/>
        <w:rPr>
          <w:rFonts w:ascii="Arial" w:hAnsi="Arial" w:cs="Arial"/>
          <w:b w:val="0"/>
          <w:sz w:val="22"/>
          <w:u w:val="single"/>
        </w:rPr>
      </w:pPr>
      <w:bookmarkStart w:id="37" w:name="_Toc202863132"/>
      <w:r>
        <w:rPr>
          <w:rFonts w:ascii="Arial" w:hAnsi="Arial" w:cs="Arial"/>
          <w:b w:val="0"/>
          <w:sz w:val="22"/>
        </w:rPr>
        <w:t xml:space="preserve">4.3.1 - </w:t>
      </w:r>
      <w:r>
        <w:rPr>
          <w:rFonts w:ascii="Arial" w:hAnsi="Arial" w:cs="Arial"/>
          <w:b w:val="0"/>
          <w:sz w:val="22"/>
          <w:u w:val="single"/>
        </w:rPr>
        <w:t>Travaux préparatoires</w:t>
      </w:r>
      <w:bookmarkEnd w:id="37"/>
    </w:p>
    <w:p w14:paraId="4030736F" w14:textId="77777777" w:rsidR="001E31F2" w:rsidRDefault="001E31F2">
      <w:pPr>
        <w:jc w:val="both"/>
        <w:rPr>
          <w:rFonts w:cs="Arial"/>
          <w:b/>
          <w:sz w:val="22"/>
        </w:rPr>
      </w:pPr>
    </w:p>
    <w:p w14:paraId="1DC94377" w14:textId="77777777" w:rsidR="001E31F2" w:rsidRDefault="001E31F2">
      <w:pPr>
        <w:pStyle w:val="Retraitcorpsdetexte"/>
        <w:ind w:left="0"/>
        <w:rPr>
          <w:rFonts w:cs="Arial"/>
          <w:sz w:val="22"/>
        </w:rPr>
      </w:pPr>
      <w:r>
        <w:rPr>
          <w:rFonts w:cs="Arial"/>
          <w:sz w:val="22"/>
        </w:rPr>
        <w:t>Lorsque l'entrepreneur n'a pas respecté tout ou partie des délais contractuels fixés aux articles 4.1.A, 4.1.B, 4.1.C, le Maître d'Ouvrage peut appliquer une pénalité de 0,05 % du détail estimatif ou, à défaut, du montant prévisionnel par jour ouvrable de retard sur les différents délais.</w:t>
      </w:r>
    </w:p>
    <w:p w14:paraId="4D2DF369" w14:textId="77777777" w:rsidR="001E31F2" w:rsidRDefault="001E31F2">
      <w:pPr>
        <w:pStyle w:val="Retraitcorpsdetexte"/>
        <w:ind w:left="0"/>
        <w:rPr>
          <w:rFonts w:cs="Arial"/>
          <w:sz w:val="22"/>
        </w:rPr>
      </w:pPr>
    </w:p>
    <w:p w14:paraId="76DFF269" w14:textId="77777777" w:rsidR="001E31F2" w:rsidRDefault="001E31F2">
      <w:pPr>
        <w:pStyle w:val="Titre3"/>
        <w:rPr>
          <w:rFonts w:ascii="Arial" w:hAnsi="Arial" w:cs="Arial"/>
          <w:b w:val="0"/>
          <w:sz w:val="22"/>
          <w:u w:val="single"/>
        </w:rPr>
      </w:pPr>
      <w:bookmarkStart w:id="38" w:name="_Toc202863133"/>
      <w:r>
        <w:rPr>
          <w:rFonts w:ascii="Arial" w:hAnsi="Arial" w:cs="Arial"/>
          <w:b w:val="0"/>
          <w:sz w:val="22"/>
        </w:rPr>
        <w:t xml:space="preserve">4.3.2 - </w:t>
      </w:r>
      <w:r>
        <w:rPr>
          <w:rFonts w:ascii="Arial" w:hAnsi="Arial" w:cs="Arial"/>
          <w:b w:val="0"/>
          <w:sz w:val="22"/>
          <w:u w:val="single"/>
        </w:rPr>
        <w:t>Exécution des ouvrages</w:t>
      </w:r>
      <w:bookmarkEnd w:id="38"/>
    </w:p>
    <w:p w14:paraId="08639C3C" w14:textId="77777777" w:rsidR="001E31F2" w:rsidRDefault="001E31F2">
      <w:pPr>
        <w:jc w:val="both"/>
        <w:rPr>
          <w:rFonts w:cs="Arial"/>
          <w:b/>
          <w:sz w:val="22"/>
        </w:rPr>
      </w:pPr>
    </w:p>
    <w:p w14:paraId="706D6776" w14:textId="77777777" w:rsidR="001E31F2" w:rsidRDefault="001E31F2">
      <w:pPr>
        <w:pStyle w:val="Retraitcorpsdetexte"/>
        <w:ind w:left="0"/>
        <w:rPr>
          <w:rFonts w:cs="Arial"/>
          <w:sz w:val="22"/>
        </w:rPr>
      </w:pPr>
      <w:r>
        <w:rPr>
          <w:rFonts w:cs="Arial"/>
          <w:sz w:val="22"/>
        </w:rPr>
        <w:t>Lorsque l'entrepreneur n'a pas terminé les travaux d'une commande dans le délai fixé à l'article 4.1.D, le Maître d'Ouvrage peut appliquer une pénalité égale, par jour ouvrable de retard, à 0,1 % de montant du détail estimatif T.T.C. actualisé de la commande en question.</w:t>
      </w:r>
    </w:p>
    <w:p w14:paraId="30270684" w14:textId="77777777" w:rsidR="001E31F2" w:rsidRDefault="001E31F2">
      <w:pPr>
        <w:jc w:val="both"/>
        <w:rPr>
          <w:rFonts w:cs="Arial"/>
          <w:sz w:val="22"/>
        </w:rPr>
      </w:pPr>
    </w:p>
    <w:p w14:paraId="6431B81D" w14:textId="77777777" w:rsidR="001E31F2" w:rsidRPr="00374231" w:rsidRDefault="001E31F2" w:rsidP="00374231">
      <w:pPr>
        <w:pStyle w:val="Titre3"/>
        <w:rPr>
          <w:rFonts w:ascii="Arial" w:hAnsi="Arial" w:cs="Arial"/>
          <w:b w:val="0"/>
          <w:sz w:val="22"/>
        </w:rPr>
      </w:pPr>
      <w:bookmarkStart w:id="39" w:name="_Toc202863134"/>
      <w:r>
        <w:rPr>
          <w:rFonts w:ascii="Arial" w:hAnsi="Arial" w:cs="Arial"/>
          <w:b w:val="0"/>
          <w:sz w:val="22"/>
        </w:rPr>
        <w:t xml:space="preserve">4.3.3 - </w:t>
      </w:r>
      <w:r>
        <w:rPr>
          <w:rFonts w:ascii="Arial" w:hAnsi="Arial" w:cs="Arial"/>
          <w:b w:val="0"/>
          <w:sz w:val="22"/>
          <w:u w:val="single"/>
        </w:rPr>
        <w:t>Remise des projets de décomptes mensuels et finals et plans de récolement rectifiés</w:t>
      </w:r>
      <w:bookmarkEnd w:id="39"/>
    </w:p>
    <w:p w14:paraId="62711948" w14:textId="77777777" w:rsidR="001E31F2" w:rsidRDefault="001E31F2">
      <w:pPr>
        <w:jc w:val="both"/>
        <w:rPr>
          <w:rFonts w:cs="Arial"/>
          <w:sz w:val="22"/>
        </w:rPr>
      </w:pPr>
    </w:p>
    <w:p w14:paraId="27E3DCD0" w14:textId="77777777" w:rsidR="001E31F2" w:rsidRDefault="001E31F2">
      <w:pPr>
        <w:jc w:val="both"/>
        <w:rPr>
          <w:rFonts w:cs="Arial"/>
          <w:sz w:val="22"/>
        </w:rPr>
      </w:pPr>
      <w:r>
        <w:rPr>
          <w:rFonts w:cs="Arial"/>
          <w:sz w:val="22"/>
        </w:rPr>
        <w:t>Le Maître d'Ouvrage peut appliquer une pénalité sans mise en demeure préalable :</w:t>
      </w:r>
    </w:p>
    <w:p w14:paraId="6B9AE27D" w14:textId="77777777" w:rsidR="001E31F2" w:rsidRDefault="001E31F2">
      <w:pPr>
        <w:jc w:val="both"/>
        <w:rPr>
          <w:rFonts w:cs="Arial"/>
          <w:sz w:val="22"/>
        </w:rPr>
      </w:pPr>
    </w:p>
    <w:p w14:paraId="2FEFC7D4" w14:textId="77777777" w:rsidR="001E31F2" w:rsidRDefault="001E31F2">
      <w:pPr>
        <w:pStyle w:val="Retraitcorpsdetexte3"/>
        <w:numPr>
          <w:ilvl w:val="0"/>
          <w:numId w:val="19"/>
        </w:numPr>
        <w:rPr>
          <w:rFonts w:cs="Arial"/>
          <w:sz w:val="22"/>
        </w:rPr>
      </w:pPr>
      <w:proofErr w:type="gramStart"/>
      <w:r>
        <w:rPr>
          <w:rFonts w:cs="Arial"/>
          <w:sz w:val="22"/>
        </w:rPr>
        <w:t>de</w:t>
      </w:r>
      <w:proofErr w:type="gramEnd"/>
      <w:r>
        <w:rPr>
          <w:rFonts w:cs="Arial"/>
          <w:sz w:val="22"/>
        </w:rPr>
        <w:t xml:space="preserve"> 150 € cas de retard dans les délais fixés au 3.4.2 du présent C.C.A.P. pour la remise des situations élémentaires</w:t>
      </w:r>
    </w:p>
    <w:p w14:paraId="1CD1D195" w14:textId="77777777" w:rsidR="001E31F2" w:rsidRDefault="001E31F2">
      <w:pPr>
        <w:pStyle w:val="Retraitcorpsdetexte3"/>
        <w:numPr>
          <w:ilvl w:val="0"/>
          <w:numId w:val="19"/>
        </w:numPr>
        <w:rPr>
          <w:rFonts w:cs="Arial"/>
          <w:sz w:val="22"/>
        </w:rPr>
      </w:pPr>
      <w:r>
        <w:rPr>
          <w:rFonts w:cs="Arial"/>
          <w:sz w:val="22"/>
        </w:rPr>
        <w:t>0,05 % du montant TTC cumulé des situations déjà présentées pour la commande considérée, par jour ouvrable de retard dans les délais fixés au 3.4.4 du présent C.C.A.P. pour la remise du projet de décompte final, du projet de décompte final rectifié et des plans de récolement rectifiés.</w:t>
      </w:r>
    </w:p>
    <w:p w14:paraId="3861F222" w14:textId="77777777" w:rsidR="001E31F2" w:rsidRDefault="001E31F2">
      <w:pPr>
        <w:pStyle w:val="Retraitcorpsdetexte3"/>
        <w:ind w:left="0"/>
        <w:rPr>
          <w:rFonts w:cs="Arial"/>
          <w:sz w:val="22"/>
        </w:rPr>
      </w:pPr>
    </w:p>
    <w:p w14:paraId="2092D440" w14:textId="77777777" w:rsidR="001E31F2" w:rsidRDefault="001E31F2">
      <w:pPr>
        <w:pStyle w:val="Retraitcorpsdetexte3"/>
        <w:ind w:left="0"/>
        <w:rPr>
          <w:rFonts w:cs="Arial"/>
          <w:sz w:val="22"/>
        </w:rPr>
      </w:pPr>
    </w:p>
    <w:p w14:paraId="3BE5632F" w14:textId="77777777" w:rsidR="001E31F2" w:rsidRDefault="001E31F2">
      <w:pPr>
        <w:pStyle w:val="Titre2"/>
        <w:rPr>
          <w:rFonts w:ascii="Arial" w:hAnsi="Arial" w:cs="Arial"/>
          <w:b/>
          <w:sz w:val="22"/>
          <w:u w:val="single"/>
        </w:rPr>
      </w:pPr>
      <w:bookmarkStart w:id="40" w:name="_Toc202863135"/>
      <w:r>
        <w:rPr>
          <w:rFonts w:ascii="Arial" w:hAnsi="Arial" w:cs="Arial"/>
          <w:b/>
          <w:sz w:val="22"/>
          <w:u w:val="single"/>
        </w:rPr>
        <w:t>4.4 - Mesures coercitives</w:t>
      </w:r>
      <w:bookmarkEnd w:id="40"/>
    </w:p>
    <w:p w14:paraId="6A1AC3EF" w14:textId="77777777" w:rsidR="001E31F2" w:rsidRDefault="001E31F2">
      <w:pPr>
        <w:jc w:val="both"/>
        <w:rPr>
          <w:rFonts w:cs="Arial"/>
          <w:sz w:val="22"/>
        </w:rPr>
      </w:pPr>
    </w:p>
    <w:p w14:paraId="1FDB9B11" w14:textId="77777777" w:rsidR="001E31F2" w:rsidRDefault="001E31F2">
      <w:pPr>
        <w:pStyle w:val="Retraitcorpsdetexte3"/>
        <w:ind w:left="0"/>
        <w:rPr>
          <w:rFonts w:cs="Arial"/>
          <w:sz w:val="22"/>
        </w:rPr>
      </w:pPr>
      <w:r>
        <w:rPr>
          <w:rFonts w:cs="Arial"/>
          <w:sz w:val="22"/>
        </w:rPr>
        <w:t>Si les retards cumulés pour les délais fixés pour les travaux préparatoires (article 4.1.A, B, C, du présent C.C.A.P.) ou si le retard pour le délai d'exécution des ouvrages (article 4.1.D) sont supérieurs à 40 jours, la personne responsable du marché pourra annuler la commande dans le délai de 10 jours après mise en demeure et confier les travaux à un tiers.</w:t>
      </w:r>
    </w:p>
    <w:p w14:paraId="46D89C97" w14:textId="77777777" w:rsidR="001E31F2" w:rsidRDefault="001E31F2">
      <w:pPr>
        <w:pStyle w:val="Retraitcorpsdetexte3"/>
        <w:ind w:left="0"/>
        <w:rPr>
          <w:rFonts w:cs="Arial"/>
          <w:sz w:val="22"/>
        </w:rPr>
      </w:pPr>
    </w:p>
    <w:p w14:paraId="7EFC1648" w14:textId="77777777" w:rsidR="001E31F2" w:rsidRDefault="001E31F2">
      <w:pPr>
        <w:pStyle w:val="Retraitcorpsdetexte3"/>
        <w:ind w:left="0"/>
        <w:rPr>
          <w:rFonts w:cs="Arial"/>
          <w:sz w:val="22"/>
        </w:rPr>
      </w:pPr>
      <w:r>
        <w:rPr>
          <w:rFonts w:cs="Arial"/>
          <w:sz w:val="22"/>
        </w:rPr>
        <w:t>Dans ce cas, l'entrepreneur ne pourra prétendre à aucune indemnité pour annulation de commande.</w:t>
      </w:r>
    </w:p>
    <w:p w14:paraId="27EFC8A9" w14:textId="77777777" w:rsidR="001E31F2" w:rsidRDefault="001E31F2">
      <w:pPr>
        <w:pStyle w:val="Retraitcorpsdetexte3"/>
        <w:ind w:left="0"/>
        <w:rPr>
          <w:rFonts w:cs="Arial"/>
          <w:sz w:val="22"/>
        </w:rPr>
      </w:pPr>
    </w:p>
    <w:p w14:paraId="34F1C2A7" w14:textId="77777777" w:rsidR="001E31F2" w:rsidRDefault="001E31F2">
      <w:pPr>
        <w:jc w:val="both"/>
        <w:rPr>
          <w:rFonts w:cs="Arial"/>
          <w:sz w:val="22"/>
        </w:rPr>
      </w:pPr>
      <w:r>
        <w:rPr>
          <w:rFonts w:cs="Arial"/>
          <w:sz w:val="22"/>
        </w:rPr>
        <w:br w:type="page"/>
      </w:r>
    </w:p>
    <w:p w14:paraId="39C5508B" w14:textId="77777777" w:rsidR="001E31F2" w:rsidRPr="00D32609" w:rsidRDefault="001E31F2" w:rsidP="00D32609">
      <w:pPr>
        <w:pStyle w:val="Titre1"/>
        <w:rPr>
          <w:rFonts w:cs="Arial"/>
          <w:sz w:val="24"/>
        </w:rPr>
      </w:pPr>
      <w:bookmarkStart w:id="41" w:name="_Toc202863136"/>
      <w:r>
        <w:rPr>
          <w:rFonts w:cs="Arial"/>
          <w:sz w:val="24"/>
        </w:rPr>
        <w:lastRenderedPageBreak/>
        <w:t>ARTICLE 5 Clauses de financement de sûreté</w:t>
      </w:r>
      <w:bookmarkEnd w:id="41"/>
    </w:p>
    <w:p w14:paraId="61AFB019" w14:textId="77777777" w:rsidR="001E31F2" w:rsidRDefault="001E31F2">
      <w:pPr>
        <w:jc w:val="both"/>
        <w:rPr>
          <w:rFonts w:cs="Arial"/>
          <w:sz w:val="22"/>
        </w:rPr>
      </w:pPr>
    </w:p>
    <w:p w14:paraId="2C03937D" w14:textId="77777777" w:rsidR="001E31F2" w:rsidRDefault="001E31F2">
      <w:pPr>
        <w:pStyle w:val="Titre2"/>
        <w:rPr>
          <w:rFonts w:ascii="Arial" w:hAnsi="Arial" w:cs="Arial"/>
          <w:b/>
          <w:sz w:val="22"/>
          <w:u w:val="single"/>
        </w:rPr>
      </w:pPr>
      <w:bookmarkStart w:id="42" w:name="_Toc202863137"/>
      <w:r>
        <w:rPr>
          <w:rFonts w:ascii="Arial" w:hAnsi="Arial" w:cs="Arial"/>
          <w:b/>
          <w:sz w:val="22"/>
          <w:u w:val="single"/>
        </w:rPr>
        <w:t>5.1 - Retenue de garantie</w:t>
      </w:r>
      <w:bookmarkEnd w:id="42"/>
    </w:p>
    <w:p w14:paraId="203DE52C" w14:textId="77777777" w:rsidR="001E31F2" w:rsidRDefault="001E31F2">
      <w:pPr>
        <w:jc w:val="both"/>
        <w:rPr>
          <w:rFonts w:cs="Arial"/>
          <w:sz w:val="22"/>
        </w:rPr>
      </w:pPr>
    </w:p>
    <w:p w14:paraId="018D9CC2" w14:textId="77777777" w:rsidR="001E31F2" w:rsidRDefault="001E31F2">
      <w:pPr>
        <w:pStyle w:val="Retraitcorpsdetexte"/>
        <w:ind w:left="0"/>
        <w:rPr>
          <w:rFonts w:cs="Arial"/>
          <w:sz w:val="22"/>
        </w:rPr>
      </w:pPr>
      <w:r>
        <w:rPr>
          <w:rFonts w:cs="Arial"/>
          <w:sz w:val="22"/>
        </w:rPr>
        <w:t>La retenue de garantie sur acomptes est de 5 % du montant TTC des travaux.</w:t>
      </w:r>
    </w:p>
    <w:p w14:paraId="30C374CD" w14:textId="77777777" w:rsidR="001E31F2" w:rsidRDefault="001E31F2">
      <w:pPr>
        <w:pStyle w:val="Retraitcorpsdetexte"/>
        <w:ind w:left="0"/>
        <w:rPr>
          <w:rFonts w:cs="Arial"/>
          <w:sz w:val="22"/>
        </w:rPr>
      </w:pPr>
    </w:p>
    <w:p w14:paraId="5564AA66" w14:textId="77777777" w:rsidR="001E31F2" w:rsidRDefault="001E31F2">
      <w:pPr>
        <w:pStyle w:val="Retraitcorpsdetexte"/>
        <w:ind w:left="0"/>
        <w:rPr>
          <w:rFonts w:cs="Arial"/>
          <w:sz w:val="22"/>
        </w:rPr>
      </w:pPr>
      <w:r>
        <w:rPr>
          <w:rFonts w:cs="Arial"/>
          <w:sz w:val="22"/>
        </w:rPr>
        <w:t>La retenue de garantie peut être remplacée par une caution personnelle à la demande du titulaire du marché. Par dérogation à l'article 4.2 du C.C.A.G., et</w:t>
      </w:r>
      <w:r w:rsidR="00374231">
        <w:rPr>
          <w:rFonts w:cs="Arial"/>
          <w:sz w:val="22"/>
        </w:rPr>
        <w:t xml:space="preserve"> en application de l'article </w:t>
      </w:r>
      <w:r w:rsidR="00A00466">
        <w:rPr>
          <w:rFonts w:cs="Arial"/>
          <w:sz w:val="22"/>
        </w:rPr>
        <w:t>123 du décret n°2016-360 du 25 mars 2016 relatif aux marchés publics</w:t>
      </w:r>
      <w:r>
        <w:rPr>
          <w:rFonts w:cs="Arial"/>
          <w:sz w:val="22"/>
        </w:rPr>
        <w:t>, la personne responsable du marché conserve la liberté d'acceptation ou de non acceptation des cautions proposées par le titulaire du marché, en remplacement de la retenue de garantie. Le maître d’ouvrage proposera à l’entrepreneur l’option de la Caution Bancaire.</w:t>
      </w:r>
    </w:p>
    <w:p w14:paraId="11E9ECCD" w14:textId="77777777" w:rsidR="001E31F2" w:rsidRDefault="001E31F2">
      <w:pPr>
        <w:pStyle w:val="Retraitcorpsdetexte"/>
        <w:ind w:left="0"/>
        <w:rPr>
          <w:rFonts w:cs="Arial"/>
          <w:sz w:val="22"/>
        </w:rPr>
      </w:pPr>
    </w:p>
    <w:p w14:paraId="562E3941" w14:textId="77777777" w:rsidR="001E31F2" w:rsidRDefault="001E31F2">
      <w:pPr>
        <w:pStyle w:val="Retraitcorpsdetexte"/>
        <w:ind w:left="0"/>
        <w:rPr>
          <w:rFonts w:cs="Arial"/>
          <w:sz w:val="22"/>
        </w:rPr>
      </w:pPr>
      <w:r>
        <w:rPr>
          <w:rFonts w:cs="Arial"/>
          <w:sz w:val="22"/>
        </w:rPr>
        <w:t>La retenue de garantie est libérée, une année après la réception de l’ouvrage.</w:t>
      </w:r>
    </w:p>
    <w:p w14:paraId="46576913" w14:textId="77777777" w:rsidR="001E31F2" w:rsidRDefault="001E31F2">
      <w:pPr>
        <w:pStyle w:val="Retraitcorpsdetexte"/>
        <w:ind w:left="0"/>
        <w:rPr>
          <w:rFonts w:cs="Arial"/>
          <w:sz w:val="22"/>
        </w:rPr>
      </w:pPr>
    </w:p>
    <w:p w14:paraId="2266DE6A" w14:textId="77777777" w:rsidR="001E31F2" w:rsidRDefault="001E31F2">
      <w:pPr>
        <w:pStyle w:val="Titre2"/>
        <w:rPr>
          <w:rFonts w:ascii="Arial" w:hAnsi="Arial" w:cs="Arial"/>
          <w:b/>
          <w:sz w:val="22"/>
          <w:u w:val="single"/>
        </w:rPr>
      </w:pPr>
      <w:bookmarkStart w:id="43" w:name="_Toc202863138"/>
      <w:r>
        <w:rPr>
          <w:rFonts w:ascii="Arial" w:hAnsi="Arial" w:cs="Arial"/>
          <w:b/>
          <w:sz w:val="22"/>
          <w:u w:val="single"/>
        </w:rPr>
        <w:t>5.2 - Avance forfaitaire obligatoire</w:t>
      </w:r>
      <w:bookmarkEnd w:id="43"/>
    </w:p>
    <w:p w14:paraId="5F6F3A2F" w14:textId="77777777" w:rsidR="001E31F2" w:rsidRDefault="001E31F2">
      <w:pPr>
        <w:jc w:val="both"/>
        <w:rPr>
          <w:rFonts w:cs="Arial"/>
          <w:sz w:val="22"/>
        </w:rPr>
      </w:pPr>
    </w:p>
    <w:p w14:paraId="49180753" w14:textId="77777777" w:rsidR="001E31F2" w:rsidRDefault="001E31F2">
      <w:pPr>
        <w:jc w:val="both"/>
        <w:rPr>
          <w:rFonts w:cs="Arial"/>
          <w:sz w:val="22"/>
        </w:rPr>
      </w:pPr>
      <w:r>
        <w:rPr>
          <w:rFonts w:cs="Arial"/>
          <w:sz w:val="22"/>
        </w:rPr>
        <w:t>Une avance forfaitaire sera versée à l’entreprise, sauf refus me</w:t>
      </w:r>
      <w:r w:rsidR="00A00466">
        <w:rPr>
          <w:rFonts w:cs="Arial"/>
          <w:sz w:val="22"/>
        </w:rPr>
        <w:t>ntionné dans le Document de Remise de l’Offre</w:t>
      </w:r>
      <w:r>
        <w:rPr>
          <w:rFonts w:cs="Arial"/>
          <w:sz w:val="22"/>
        </w:rPr>
        <w:t>.</w:t>
      </w:r>
    </w:p>
    <w:p w14:paraId="39DDC45C" w14:textId="77777777" w:rsidR="001E31F2" w:rsidRDefault="001E31F2">
      <w:pPr>
        <w:jc w:val="both"/>
        <w:rPr>
          <w:rFonts w:cs="Arial"/>
          <w:sz w:val="22"/>
        </w:rPr>
      </w:pPr>
    </w:p>
    <w:p w14:paraId="0BC2C2A9" w14:textId="77777777" w:rsidR="001E31F2" w:rsidRDefault="001E31F2">
      <w:pPr>
        <w:jc w:val="both"/>
        <w:rPr>
          <w:rFonts w:cs="Arial"/>
          <w:sz w:val="22"/>
        </w:rPr>
      </w:pPr>
      <w:r>
        <w:rPr>
          <w:rFonts w:cs="Arial"/>
          <w:sz w:val="22"/>
        </w:rPr>
        <w:t xml:space="preserve">Conformément à l’article </w:t>
      </w:r>
      <w:r w:rsidR="00A00466">
        <w:rPr>
          <w:rFonts w:cs="Arial"/>
          <w:sz w:val="22"/>
        </w:rPr>
        <w:t>110 du décret n°2016-360 du 25 mars 2016 relatif aux marchés publics</w:t>
      </w:r>
      <w:r>
        <w:rPr>
          <w:rFonts w:cs="Arial"/>
          <w:sz w:val="22"/>
        </w:rPr>
        <w:t xml:space="preserve">, une avance forfaitaire est accordée en une seule fois, son montant est de 5 % du montant </w:t>
      </w:r>
      <w:r w:rsidR="00861F4F">
        <w:rPr>
          <w:rFonts w:cs="Arial"/>
          <w:sz w:val="22"/>
        </w:rPr>
        <w:t>minimu</w:t>
      </w:r>
      <w:r w:rsidR="000E6529">
        <w:rPr>
          <w:rFonts w:cs="Arial"/>
          <w:sz w:val="22"/>
        </w:rPr>
        <w:t>m pour l’année considérée soit</w:t>
      </w:r>
      <w:r w:rsidR="00861F4F">
        <w:rPr>
          <w:rFonts w:cs="Arial"/>
          <w:sz w:val="22"/>
        </w:rPr>
        <w:t xml:space="preserve"> 10 K euros au regard de l’article 1.3 du CCAP.</w:t>
      </w:r>
    </w:p>
    <w:p w14:paraId="49B27A93" w14:textId="77777777" w:rsidR="001E31F2" w:rsidRDefault="001E31F2">
      <w:pPr>
        <w:ind w:left="1416" w:firstLine="708"/>
        <w:jc w:val="both"/>
        <w:rPr>
          <w:rFonts w:cs="Arial"/>
          <w:sz w:val="22"/>
        </w:rPr>
      </w:pPr>
      <w:r>
        <w:rPr>
          <w:rFonts w:cs="Arial"/>
          <w:sz w:val="22"/>
        </w:rPr>
        <w:t xml:space="preserve"> </w:t>
      </w:r>
    </w:p>
    <w:p w14:paraId="5F15478C" w14:textId="77777777" w:rsidR="001E31F2" w:rsidRDefault="001E31F2">
      <w:pPr>
        <w:jc w:val="both"/>
        <w:rPr>
          <w:rFonts w:cs="Arial"/>
          <w:sz w:val="22"/>
        </w:rPr>
      </w:pPr>
      <w:r>
        <w:rPr>
          <w:rFonts w:cs="Arial"/>
          <w:sz w:val="22"/>
        </w:rPr>
        <w:t>Elle sera mandatée le premier jour du mois suivant la notification du marché.</w:t>
      </w:r>
    </w:p>
    <w:p w14:paraId="4E66A026" w14:textId="77777777" w:rsidR="001E31F2" w:rsidRDefault="00A00466">
      <w:pPr>
        <w:jc w:val="both"/>
        <w:rPr>
          <w:rFonts w:cs="Arial"/>
          <w:sz w:val="22"/>
        </w:rPr>
      </w:pPr>
      <w:r>
        <w:rPr>
          <w:rFonts w:cs="Arial"/>
          <w:sz w:val="22"/>
        </w:rPr>
        <w:t>Dans le Document de Remise de l’Offre</w:t>
      </w:r>
      <w:r w:rsidR="001E31F2">
        <w:rPr>
          <w:rFonts w:cs="Arial"/>
          <w:sz w:val="22"/>
        </w:rPr>
        <w:t xml:space="preserve"> l’entreprise indiquera si elle souhaite bénéficier de cette avance ou non.</w:t>
      </w:r>
    </w:p>
    <w:p w14:paraId="521AA6EC" w14:textId="77777777" w:rsidR="001E31F2" w:rsidRDefault="001E31F2">
      <w:pPr>
        <w:jc w:val="both"/>
        <w:rPr>
          <w:rFonts w:cs="Arial"/>
          <w:sz w:val="22"/>
        </w:rPr>
      </w:pPr>
      <w:r>
        <w:rPr>
          <w:rFonts w:cs="Arial"/>
          <w:sz w:val="22"/>
        </w:rPr>
        <w:t>Le marché ne comporte pas d’avance facultative.</w:t>
      </w:r>
    </w:p>
    <w:p w14:paraId="638292C2" w14:textId="77777777" w:rsidR="001E31F2" w:rsidRDefault="001E31F2">
      <w:pPr>
        <w:jc w:val="both"/>
        <w:rPr>
          <w:rFonts w:cs="Arial"/>
          <w:sz w:val="22"/>
        </w:rPr>
      </w:pPr>
    </w:p>
    <w:p w14:paraId="23451351" w14:textId="77777777" w:rsidR="001E31F2" w:rsidRDefault="001E31F2">
      <w:pPr>
        <w:jc w:val="both"/>
        <w:rPr>
          <w:rFonts w:cs="Arial"/>
          <w:sz w:val="22"/>
        </w:rPr>
      </w:pPr>
      <w:r>
        <w:rPr>
          <w:rFonts w:cs="Arial"/>
          <w:sz w:val="22"/>
        </w:rPr>
        <w:t>L’entreprise devra fournir une garantie à première demande pour le remboursement de la totalité de l’avance forfaitaire. L’avance ne pourra être mandatée qu’après constitution de la garantie à première demande.</w:t>
      </w:r>
    </w:p>
    <w:p w14:paraId="2C02C10D" w14:textId="77777777" w:rsidR="001E31F2" w:rsidRDefault="001E31F2">
      <w:pPr>
        <w:jc w:val="both"/>
        <w:rPr>
          <w:rFonts w:cs="Arial"/>
          <w:sz w:val="22"/>
        </w:rPr>
      </w:pPr>
    </w:p>
    <w:p w14:paraId="00B4D32A" w14:textId="77777777" w:rsidR="001E31F2" w:rsidRDefault="001E31F2">
      <w:pPr>
        <w:jc w:val="both"/>
        <w:rPr>
          <w:rFonts w:cs="Arial"/>
          <w:sz w:val="22"/>
        </w:rPr>
      </w:pPr>
      <w:r>
        <w:rPr>
          <w:rFonts w:cs="Arial"/>
          <w:sz w:val="22"/>
        </w:rPr>
        <w:t>Le remboursement de l’avance forfaitaire commence lorsque le montant des travaux qui figure au décompte mensuel atteint ou dépasse les 65 % du montant minimum du marché. Ce remboursement doit être terminé lorsque ledit montant atteint 80 % du montant minimum du marché.</w:t>
      </w:r>
    </w:p>
    <w:p w14:paraId="341591A7" w14:textId="77777777" w:rsidR="001E31F2" w:rsidRDefault="001E31F2">
      <w:pPr>
        <w:jc w:val="both"/>
        <w:rPr>
          <w:rFonts w:cs="Arial"/>
          <w:sz w:val="22"/>
        </w:rPr>
      </w:pPr>
    </w:p>
    <w:p w14:paraId="3A8191A1" w14:textId="77777777" w:rsidR="001E31F2" w:rsidRDefault="001E31F2">
      <w:pPr>
        <w:pStyle w:val="Titre2"/>
        <w:rPr>
          <w:rFonts w:ascii="Arial" w:hAnsi="Arial" w:cs="Arial"/>
          <w:b/>
          <w:sz w:val="22"/>
          <w:u w:val="single"/>
        </w:rPr>
      </w:pPr>
      <w:bookmarkStart w:id="44" w:name="_Toc202863139"/>
      <w:r>
        <w:rPr>
          <w:rFonts w:ascii="Arial" w:hAnsi="Arial" w:cs="Arial"/>
          <w:b/>
          <w:sz w:val="22"/>
          <w:u w:val="single"/>
        </w:rPr>
        <w:t>5.3 - Avance sur matériels</w:t>
      </w:r>
      <w:bookmarkEnd w:id="44"/>
    </w:p>
    <w:p w14:paraId="17BCAA4A" w14:textId="77777777" w:rsidR="001E31F2" w:rsidRDefault="001E31F2">
      <w:pPr>
        <w:jc w:val="both"/>
        <w:rPr>
          <w:rFonts w:cs="Arial"/>
          <w:sz w:val="22"/>
        </w:rPr>
      </w:pPr>
    </w:p>
    <w:p w14:paraId="3BDD9E1E" w14:textId="77777777" w:rsidR="001E31F2" w:rsidRDefault="001E31F2">
      <w:pPr>
        <w:jc w:val="both"/>
        <w:rPr>
          <w:rFonts w:cs="Arial"/>
          <w:sz w:val="22"/>
        </w:rPr>
      </w:pPr>
      <w:r>
        <w:rPr>
          <w:rFonts w:cs="Arial"/>
          <w:sz w:val="22"/>
        </w:rPr>
        <w:t>Aucune avance sur matériels de chantiers n'est versée à l'entrepreneur.</w:t>
      </w:r>
    </w:p>
    <w:p w14:paraId="4007B872" w14:textId="77777777" w:rsidR="001E31F2" w:rsidRDefault="001E31F2">
      <w:pPr>
        <w:jc w:val="both"/>
        <w:rPr>
          <w:rFonts w:cs="Arial"/>
          <w:sz w:val="22"/>
        </w:rPr>
      </w:pPr>
    </w:p>
    <w:p w14:paraId="033BB533" w14:textId="77777777" w:rsidR="001E31F2" w:rsidRDefault="001E31F2">
      <w:pPr>
        <w:pStyle w:val="Titre2"/>
        <w:rPr>
          <w:rFonts w:ascii="Arial" w:hAnsi="Arial" w:cs="Arial"/>
          <w:b/>
          <w:sz w:val="22"/>
          <w:u w:val="single"/>
        </w:rPr>
      </w:pPr>
      <w:bookmarkStart w:id="45" w:name="_Toc202863140"/>
      <w:r>
        <w:rPr>
          <w:rFonts w:ascii="Arial" w:hAnsi="Arial" w:cs="Arial"/>
          <w:b/>
          <w:sz w:val="22"/>
          <w:u w:val="single"/>
        </w:rPr>
        <w:t>5.4 – Nantissement</w:t>
      </w:r>
      <w:bookmarkEnd w:id="45"/>
    </w:p>
    <w:p w14:paraId="24A31974" w14:textId="77777777" w:rsidR="001E31F2" w:rsidRDefault="001E31F2">
      <w:pPr>
        <w:jc w:val="both"/>
        <w:rPr>
          <w:rFonts w:cs="Arial"/>
          <w:sz w:val="22"/>
          <w:u w:val="single"/>
        </w:rPr>
      </w:pPr>
    </w:p>
    <w:p w14:paraId="20144C44" w14:textId="77777777" w:rsidR="001E31F2" w:rsidRDefault="001E31F2">
      <w:pPr>
        <w:pStyle w:val="Retraitcorpsdetexte"/>
        <w:ind w:left="0"/>
        <w:rPr>
          <w:rFonts w:cs="Arial"/>
          <w:sz w:val="22"/>
        </w:rPr>
      </w:pPr>
      <w:r>
        <w:rPr>
          <w:rFonts w:cs="Arial"/>
          <w:sz w:val="22"/>
        </w:rPr>
        <w:t>L'entrepreneur est admis au bénéfice du régi</w:t>
      </w:r>
      <w:r w:rsidR="00A00466">
        <w:rPr>
          <w:rFonts w:cs="Arial"/>
          <w:sz w:val="22"/>
        </w:rPr>
        <w:t>me institué par les articles 127</w:t>
      </w:r>
      <w:r>
        <w:rPr>
          <w:rFonts w:cs="Arial"/>
          <w:sz w:val="22"/>
        </w:rPr>
        <w:t xml:space="preserve"> et suivants du </w:t>
      </w:r>
      <w:r w:rsidR="00A00466">
        <w:rPr>
          <w:rFonts w:cs="Arial"/>
          <w:sz w:val="22"/>
        </w:rPr>
        <w:t>décret n°2016-360 du 25 mars 2016 relatif aux marchés publics</w:t>
      </w:r>
      <w:r>
        <w:rPr>
          <w:rFonts w:cs="Arial"/>
          <w:sz w:val="22"/>
        </w:rPr>
        <w:t xml:space="preserve"> </w:t>
      </w:r>
      <w:r w:rsidR="00A00466">
        <w:rPr>
          <w:rFonts w:cs="Arial"/>
          <w:sz w:val="22"/>
        </w:rPr>
        <w:t>concernant le</w:t>
      </w:r>
      <w:r>
        <w:rPr>
          <w:rFonts w:cs="Arial"/>
          <w:sz w:val="22"/>
        </w:rPr>
        <w:t xml:space="preserve"> financement des marchés passés avec l'Etat et les collectivités publiques, fixant les conditions dans lesquelles les dits marchés peuvent être affectés en nantissement, étant précisé d'autre part que le comptable chargé des paiements est le receveur de la collectivité contractante - Trésorier Principal d'Auch Ville - et que la personne chargée de fournir les renseignements prévus est Monsieur le Président du S</w:t>
      </w:r>
      <w:r w:rsidR="007D307B">
        <w:rPr>
          <w:rFonts w:cs="Arial"/>
          <w:sz w:val="22"/>
        </w:rPr>
        <w:t>yndicat Départemental d’Energies</w:t>
      </w:r>
      <w:r>
        <w:rPr>
          <w:rFonts w:cs="Arial"/>
          <w:sz w:val="22"/>
        </w:rPr>
        <w:t xml:space="preserve"> du Gers.</w:t>
      </w:r>
    </w:p>
    <w:p w14:paraId="45BE7E02" w14:textId="77777777" w:rsidR="001E31F2" w:rsidRDefault="001E31F2">
      <w:pPr>
        <w:pStyle w:val="Retraitcorpsdetexte"/>
        <w:ind w:left="0"/>
        <w:rPr>
          <w:rFonts w:cs="Arial"/>
          <w:sz w:val="22"/>
        </w:rPr>
      </w:pPr>
    </w:p>
    <w:p w14:paraId="37F4DA22" w14:textId="77777777" w:rsidR="001E31F2" w:rsidRDefault="001E31F2">
      <w:pPr>
        <w:pStyle w:val="Retraitcorpsdetexte"/>
        <w:ind w:left="0"/>
        <w:rPr>
          <w:rFonts w:cs="Arial"/>
          <w:sz w:val="22"/>
        </w:rPr>
      </w:pPr>
      <w:r>
        <w:rPr>
          <w:rFonts w:cs="Arial"/>
          <w:sz w:val="22"/>
        </w:rPr>
        <w:t>A cet effet, un exemplaire du marché, accompagné s'il y a lieu des pièces annexes, est revêtu de la mention indiquant que cette pièce forme le titre de nantissement conse</w:t>
      </w:r>
      <w:r w:rsidR="00374231">
        <w:rPr>
          <w:rFonts w:cs="Arial"/>
          <w:sz w:val="22"/>
        </w:rPr>
        <w:t>nti conformément aux articles L.521-1 du Code de Commerce et 2355 à 2366</w:t>
      </w:r>
      <w:r>
        <w:rPr>
          <w:rFonts w:cs="Arial"/>
          <w:sz w:val="22"/>
        </w:rPr>
        <w:t xml:space="preserve"> du Code Civil et qu'il est délivré en unique exemplaire.</w:t>
      </w:r>
    </w:p>
    <w:p w14:paraId="47612829" w14:textId="77777777" w:rsidR="001E31F2" w:rsidRDefault="001E31F2">
      <w:pPr>
        <w:pStyle w:val="Retraitcorpsdetexte"/>
        <w:ind w:left="0"/>
        <w:rPr>
          <w:rFonts w:cs="Arial"/>
          <w:sz w:val="22"/>
        </w:rPr>
      </w:pPr>
    </w:p>
    <w:p w14:paraId="754E969E" w14:textId="77777777" w:rsidR="001E31F2" w:rsidRDefault="001E31F2">
      <w:pPr>
        <w:pStyle w:val="Retraitcorpsdetexte"/>
        <w:ind w:left="0"/>
        <w:rPr>
          <w:rFonts w:cs="Arial"/>
          <w:sz w:val="22"/>
        </w:rPr>
      </w:pPr>
      <w:r>
        <w:rPr>
          <w:rFonts w:cs="Arial"/>
          <w:sz w:val="22"/>
        </w:rPr>
        <w:t>L'entrepreneur est tenu d'aviser sans délai le Maître d'Ouvrage de toute décision de nantissement prise concernant le marché. En cas de sous-traitance d’une partie du marché, le nantissement global du marché devra être réexaminé préalablement à la signature de l’acte de sous-traitance.</w:t>
      </w:r>
    </w:p>
    <w:p w14:paraId="62F5108D" w14:textId="77777777" w:rsidR="001E31F2" w:rsidRDefault="001E31F2">
      <w:pPr>
        <w:pStyle w:val="Retraitcorpsdetexte"/>
        <w:ind w:left="0"/>
        <w:rPr>
          <w:rFonts w:cs="Arial"/>
          <w:sz w:val="22"/>
        </w:rPr>
      </w:pPr>
      <w:r>
        <w:rPr>
          <w:rFonts w:cs="Arial"/>
          <w:sz w:val="22"/>
        </w:rPr>
        <w:br w:type="page"/>
      </w:r>
    </w:p>
    <w:p w14:paraId="6E88D373" w14:textId="77777777" w:rsidR="001E31F2" w:rsidRDefault="001E31F2">
      <w:pPr>
        <w:pStyle w:val="Titre1"/>
        <w:rPr>
          <w:rFonts w:cs="Arial"/>
          <w:sz w:val="24"/>
        </w:rPr>
      </w:pPr>
      <w:bookmarkStart w:id="46" w:name="_Toc202863141"/>
      <w:r>
        <w:rPr>
          <w:rFonts w:cs="Arial"/>
          <w:sz w:val="24"/>
        </w:rPr>
        <w:lastRenderedPageBreak/>
        <w:t>ARTICLE 6 Implantation des ouvrages</w:t>
      </w:r>
      <w:bookmarkEnd w:id="46"/>
    </w:p>
    <w:p w14:paraId="1224E801" w14:textId="77777777" w:rsidR="001E31F2" w:rsidRDefault="001E31F2">
      <w:pPr>
        <w:jc w:val="both"/>
        <w:rPr>
          <w:rFonts w:cs="Arial"/>
          <w:sz w:val="22"/>
        </w:rPr>
      </w:pPr>
    </w:p>
    <w:p w14:paraId="2CE52058" w14:textId="77777777" w:rsidR="001E31F2" w:rsidRDefault="001E31F2">
      <w:pPr>
        <w:jc w:val="both"/>
        <w:rPr>
          <w:rFonts w:cs="Arial"/>
          <w:sz w:val="22"/>
        </w:rPr>
      </w:pPr>
    </w:p>
    <w:p w14:paraId="6D16895D" w14:textId="77777777" w:rsidR="001E31F2" w:rsidRDefault="001E31F2">
      <w:pPr>
        <w:pStyle w:val="Titre2"/>
        <w:rPr>
          <w:rFonts w:ascii="Arial" w:hAnsi="Arial" w:cs="Arial"/>
          <w:b/>
          <w:sz w:val="22"/>
          <w:u w:val="single"/>
        </w:rPr>
      </w:pPr>
      <w:bookmarkStart w:id="47" w:name="_Toc202863142"/>
      <w:r>
        <w:rPr>
          <w:rFonts w:ascii="Arial" w:hAnsi="Arial" w:cs="Arial"/>
          <w:b/>
          <w:sz w:val="22"/>
          <w:u w:val="single"/>
        </w:rPr>
        <w:t>6.1 - Plan général d'implantation des ouvrages</w:t>
      </w:r>
      <w:bookmarkEnd w:id="47"/>
    </w:p>
    <w:p w14:paraId="14A093DF" w14:textId="77777777" w:rsidR="001E31F2" w:rsidRDefault="001E31F2">
      <w:pPr>
        <w:jc w:val="both"/>
        <w:rPr>
          <w:rFonts w:cs="Arial"/>
          <w:sz w:val="22"/>
        </w:rPr>
      </w:pPr>
    </w:p>
    <w:p w14:paraId="6F5598D1" w14:textId="77777777" w:rsidR="001E31F2" w:rsidRDefault="001E31F2">
      <w:pPr>
        <w:pStyle w:val="Retraitcorpsdetexte"/>
        <w:ind w:left="0"/>
        <w:rPr>
          <w:rFonts w:cs="Arial"/>
          <w:sz w:val="22"/>
        </w:rPr>
      </w:pPr>
      <w:r>
        <w:rPr>
          <w:rFonts w:cs="Arial"/>
          <w:sz w:val="22"/>
        </w:rPr>
        <w:t>Le plan général d'implantation des ouvrages est le plan de piquetage définitif défini au C.C.T.P.</w:t>
      </w:r>
    </w:p>
    <w:p w14:paraId="41D47CB7" w14:textId="77777777" w:rsidR="001E31F2" w:rsidRDefault="001E31F2">
      <w:pPr>
        <w:pStyle w:val="Retraitcorpsdetexte"/>
        <w:ind w:left="0"/>
        <w:rPr>
          <w:rFonts w:cs="Arial"/>
          <w:sz w:val="22"/>
        </w:rPr>
      </w:pPr>
      <w:r>
        <w:rPr>
          <w:rFonts w:cs="Arial"/>
          <w:sz w:val="22"/>
        </w:rPr>
        <w:t>Contrairement à l'article 27.1 du C.C.A.G., ce plan n'est notifié à l'entrepreneur chargé des travaux que si ce dernier n'a pas assuré la prestation des études d'exécution. Dans ce cas, une moins value déterminée comme en matière de prix hors bordereau sera décomptée.</w:t>
      </w:r>
    </w:p>
    <w:p w14:paraId="0FC15CD0" w14:textId="77777777" w:rsidR="001E31F2" w:rsidRDefault="001E31F2">
      <w:pPr>
        <w:pStyle w:val="Retraitcorpsdetexte"/>
        <w:ind w:left="0"/>
        <w:rPr>
          <w:rFonts w:cs="Arial"/>
          <w:sz w:val="22"/>
        </w:rPr>
      </w:pPr>
    </w:p>
    <w:p w14:paraId="0812535C" w14:textId="77777777" w:rsidR="001E31F2" w:rsidRDefault="001E31F2">
      <w:pPr>
        <w:pStyle w:val="Retraitcorpsdetexte"/>
        <w:ind w:left="0"/>
        <w:rPr>
          <w:rFonts w:cs="Arial"/>
          <w:sz w:val="22"/>
        </w:rPr>
      </w:pPr>
    </w:p>
    <w:p w14:paraId="4214A1F3" w14:textId="77777777" w:rsidR="001E31F2" w:rsidRDefault="001E31F2">
      <w:pPr>
        <w:pStyle w:val="Titre2"/>
        <w:rPr>
          <w:rFonts w:ascii="Arial" w:hAnsi="Arial" w:cs="Arial"/>
          <w:b/>
          <w:sz w:val="22"/>
          <w:u w:val="single"/>
        </w:rPr>
      </w:pPr>
      <w:bookmarkStart w:id="48" w:name="_Toc202863143"/>
      <w:r>
        <w:rPr>
          <w:rFonts w:ascii="Arial" w:hAnsi="Arial" w:cs="Arial"/>
          <w:b/>
          <w:sz w:val="22"/>
          <w:u w:val="single"/>
        </w:rPr>
        <w:t>6.2 - Piquetage spécial des ouvrages souterrains ou enterrés existants</w:t>
      </w:r>
      <w:bookmarkEnd w:id="48"/>
    </w:p>
    <w:p w14:paraId="2C95C397" w14:textId="77777777" w:rsidR="001E31F2" w:rsidRDefault="001E31F2">
      <w:pPr>
        <w:jc w:val="both"/>
        <w:rPr>
          <w:rFonts w:cs="Arial"/>
          <w:sz w:val="22"/>
        </w:rPr>
      </w:pPr>
    </w:p>
    <w:p w14:paraId="087D494E" w14:textId="77777777" w:rsidR="001E31F2" w:rsidRDefault="001E31F2">
      <w:pPr>
        <w:jc w:val="both"/>
        <w:rPr>
          <w:rFonts w:cs="Arial"/>
          <w:sz w:val="22"/>
        </w:rPr>
      </w:pPr>
      <w:r>
        <w:rPr>
          <w:rFonts w:cs="Arial"/>
          <w:sz w:val="22"/>
        </w:rPr>
        <w:t>Contrairement aux dispositions du paragraphe 27.31 du C.C.A.G., l'entrepreneur recherche auprès des différents Maîtres d'Ouvrage ou services intéressés les informations sur la nature et la position des ouvrages cachés susceptibles d'être rencontrés lors de l'exécution des travaux. Le piquetage spécial des ouvrages souterrains ou enterrés, tels que canalisations ou câbles, situés au droit ou au voisinage des travaux à exécuter, sera effectué en même temps que le piquetage définitif.</w:t>
      </w:r>
    </w:p>
    <w:p w14:paraId="4971F9D2" w14:textId="77777777" w:rsidR="001E31F2" w:rsidRDefault="001E31F2">
      <w:pPr>
        <w:jc w:val="both"/>
        <w:rPr>
          <w:rFonts w:cs="Arial"/>
          <w:sz w:val="22"/>
        </w:rPr>
      </w:pPr>
    </w:p>
    <w:p w14:paraId="3489C7E1" w14:textId="77777777" w:rsidR="001E31F2" w:rsidRDefault="001E31F2">
      <w:pPr>
        <w:pStyle w:val="Retraitcorpsdetexte"/>
        <w:ind w:left="0"/>
        <w:rPr>
          <w:rFonts w:cs="Arial"/>
          <w:sz w:val="22"/>
        </w:rPr>
      </w:pPr>
      <w:r>
        <w:rPr>
          <w:rFonts w:cs="Arial"/>
          <w:sz w:val="22"/>
        </w:rPr>
        <w:t>A c</w:t>
      </w:r>
      <w:r w:rsidR="00E6358D">
        <w:rPr>
          <w:rFonts w:cs="Arial"/>
          <w:sz w:val="22"/>
        </w:rPr>
        <w:t xml:space="preserve">e titre l’entrepreneur effectue, pour le compte du maître d’ouvrage, </w:t>
      </w:r>
      <w:r>
        <w:rPr>
          <w:rFonts w:cs="Arial"/>
          <w:sz w:val="22"/>
        </w:rPr>
        <w:t xml:space="preserve">la </w:t>
      </w:r>
      <w:r w:rsidR="00E6358D">
        <w:rPr>
          <w:rFonts w:cs="Arial"/>
          <w:sz w:val="22"/>
        </w:rPr>
        <w:t>déclaration de projet de travaux</w:t>
      </w:r>
      <w:r>
        <w:rPr>
          <w:rFonts w:cs="Arial"/>
          <w:sz w:val="22"/>
        </w:rPr>
        <w:t xml:space="preserve"> prévu</w:t>
      </w:r>
      <w:r w:rsidR="00E6358D">
        <w:rPr>
          <w:rFonts w:cs="Arial"/>
          <w:sz w:val="22"/>
        </w:rPr>
        <w:t>e pa</w:t>
      </w:r>
      <w:r>
        <w:rPr>
          <w:rFonts w:cs="Arial"/>
          <w:sz w:val="22"/>
        </w:rPr>
        <w:t xml:space="preserve">r le décret </w:t>
      </w:r>
      <w:r w:rsidR="00E6358D">
        <w:rPr>
          <w:rFonts w:cs="Arial"/>
          <w:sz w:val="22"/>
        </w:rPr>
        <w:t>2011-1241 du 5 octobre 2011 et traite les réponses associées</w:t>
      </w:r>
      <w:r>
        <w:rPr>
          <w:rFonts w:cs="Arial"/>
          <w:sz w:val="22"/>
        </w:rPr>
        <w:t>.</w:t>
      </w:r>
    </w:p>
    <w:p w14:paraId="24C5CD5E" w14:textId="77777777" w:rsidR="001E31F2" w:rsidRDefault="001E31F2">
      <w:pPr>
        <w:pStyle w:val="Retraitcorpsdetexte"/>
        <w:ind w:left="0"/>
        <w:rPr>
          <w:rFonts w:cs="Arial"/>
          <w:sz w:val="22"/>
        </w:rPr>
      </w:pPr>
      <w:r>
        <w:rPr>
          <w:rFonts w:cs="Arial"/>
          <w:sz w:val="22"/>
        </w:rPr>
        <w:t>Contrairement aux dispositions du paragraphe 27.4 du C.C.A.G., sauf cas exceptionnels, il ne sera pas dressé de procès verbal de piquetage.</w:t>
      </w:r>
    </w:p>
    <w:p w14:paraId="536465B1" w14:textId="77777777" w:rsidR="001E31F2" w:rsidRDefault="001E31F2">
      <w:pPr>
        <w:pStyle w:val="Retraitcorpsdetexte"/>
        <w:ind w:left="0"/>
        <w:rPr>
          <w:rFonts w:cs="Arial"/>
          <w:sz w:val="22"/>
        </w:rPr>
      </w:pPr>
    </w:p>
    <w:p w14:paraId="4D9E0946" w14:textId="77777777" w:rsidR="001E31F2" w:rsidRDefault="001E31F2">
      <w:pPr>
        <w:pStyle w:val="Retraitcorpsdetexte"/>
        <w:ind w:left="0"/>
        <w:rPr>
          <w:rFonts w:cs="Arial"/>
          <w:sz w:val="22"/>
        </w:rPr>
      </w:pPr>
    </w:p>
    <w:p w14:paraId="42D69154" w14:textId="77777777" w:rsidR="001E31F2" w:rsidRDefault="001E31F2">
      <w:pPr>
        <w:pStyle w:val="Titre2"/>
        <w:rPr>
          <w:rFonts w:ascii="Arial" w:hAnsi="Arial" w:cs="Arial"/>
          <w:b/>
          <w:sz w:val="22"/>
          <w:u w:val="single"/>
        </w:rPr>
      </w:pPr>
      <w:bookmarkStart w:id="49" w:name="_Toc202863144"/>
      <w:r>
        <w:rPr>
          <w:rFonts w:ascii="Arial" w:hAnsi="Arial" w:cs="Arial"/>
          <w:b/>
          <w:sz w:val="22"/>
          <w:u w:val="single"/>
        </w:rPr>
        <w:t>6.3 - Postes de transformation</w:t>
      </w:r>
      <w:bookmarkEnd w:id="49"/>
    </w:p>
    <w:p w14:paraId="3C92279F" w14:textId="77777777" w:rsidR="001E31F2" w:rsidRDefault="001E31F2">
      <w:pPr>
        <w:jc w:val="both"/>
        <w:rPr>
          <w:rFonts w:cs="Arial"/>
          <w:sz w:val="22"/>
        </w:rPr>
      </w:pPr>
    </w:p>
    <w:p w14:paraId="4E06CC03" w14:textId="77777777" w:rsidR="001E31F2" w:rsidRDefault="001E31F2">
      <w:pPr>
        <w:pStyle w:val="Retraitcorpsdetexte"/>
        <w:ind w:left="0"/>
        <w:rPr>
          <w:rFonts w:cs="Arial"/>
          <w:sz w:val="22"/>
        </w:rPr>
      </w:pPr>
      <w:r>
        <w:rPr>
          <w:rFonts w:cs="Arial"/>
          <w:sz w:val="22"/>
        </w:rPr>
        <w:t>L'emplacement des terrains de postes sera déterminé en accord avec le concessionnaire par le Maître d'Ouvrage qui précisera le type de Génie Civil à mettre en œuvre.</w:t>
      </w:r>
    </w:p>
    <w:p w14:paraId="75CD7357" w14:textId="77777777" w:rsidR="001E31F2" w:rsidRDefault="001E31F2">
      <w:pPr>
        <w:pStyle w:val="Retraitcorpsdetexte"/>
        <w:ind w:left="0"/>
        <w:rPr>
          <w:rFonts w:cs="Arial"/>
          <w:sz w:val="22"/>
        </w:rPr>
      </w:pPr>
    </w:p>
    <w:p w14:paraId="65CED228" w14:textId="77777777" w:rsidR="001E31F2" w:rsidRDefault="001E31F2">
      <w:pPr>
        <w:pStyle w:val="Retraitcorpsdetexte"/>
        <w:ind w:left="0"/>
        <w:rPr>
          <w:rFonts w:cs="Arial"/>
          <w:sz w:val="22"/>
        </w:rPr>
      </w:pPr>
      <w:r>
        <w:rPr>
          <w:rFonts w:cs="Arial"/>
          <w:sz w:val="22"/>
        </w:rPr>
        <w:t xml:space="preserve">Si la réglementation en vigueur impose un permis de construire ou une déclaration de travaux, l'entrepreneur établira le dossier nécessaire après avoir recueilli préalablement l'avis des Services </w:t>
      </w:r>
      <w:r w:rsidR="00970494">
        <w:rPr>
          <w:rFonts w:cs="Arial"/>
          <w:sz w:val="22"/>
        </w:rPr>
        <w:t>du gestionnaire de voirie</w:t>
      </w:r>
      <w:r>
        <w:rPr>
          <w:rFonts w:cs="Arial"/>
          <w:sz w:val="22"/>
        </w:rPr>
        <w:t>, notamment pour l'implantation des postes en bordure de voies.</w:t>
      </w:r>
    </w:p>
    <w:p w14:paraId="4A61249E" w14:textId="77777777" w:rsidR="001E31F2" w:rsidRDefault="001E31F2">
      <w:pPr>
        <w:pStyle w:val="Retraitcorpsdetexte"/>
        <w:ind w:left="0"/>
        <w:rPr>
          <w:rFonts w:cs="Arial"/>
          <w:sz w:val="22"/>
        </w:rPr>
      </w:pPr>
      <w:r>
        <w:rPr>
          <w:rFonts w:cs="Arial"/>
          <w:sz w:val="22"/>
        </w:rPr>
        <w:t>L'entrepreneur recherchera les emplacements appropriés pour l'implantation des postes de transformation et négociera l'acquisition du terrain suivant les instructions du Maître d'Ouvrage qu'il devra provoquer en temps opportun.</w:t>
      </w:r>
    </w:p>
    <w:p w14:paraId="0BC6A44F" w14:textId="77777777" w:rsidR="001E31F2" w:rsidRDefault="001E31F2">
      <w:pPr>
        <w:pStyle w:val="Retraitcorpsdetexte"/>
        <w:ind w:left="0"/>
        <w:rPr>
          <w:rFonts w:cs="Arial"/>
          <w:sz w:val="22"/>
        </w:rPr>
      </w:pPr>
    </w:p>
    <w:p w14:paraId="5E9A152F" w14:textId="77777777" w:rsidR="001E31F2" w:rsidRDefault="001E31F2">
      <w:pPr>
        <w:pStyle w:val="Retraitcorpsdetexte"/>
        <w:ind w:left="0"/>
        <w:rPr>
          <w:rFonts w:cs="Arial"/>
          <w:sz w:val="22"/>
        </w:rPr>
      </w:pPr>
      <w:r>
        <w:rPr>
          <w:rFonts w:cs="Arial"/>
          <w:sz w:val="22"/>
        </w:rPr>
        <w:t>Il remettra ensuite au Maître d'Ouvrage toutes les pièces nécessaires à la préparation de l'acte administratif ou notarié et, notamment, la promesse de vente et le plan coté du terrain en 3 exemplaires, ainsi que les origines de propriété, si du moins la recherche de celles-ci ne présente pas de difficultés insurmontables.</w:t>
      </w:r>
    </w:p>
    <w:p w14:paraId="582B858A" w14:textId="77777777" w:rsidR="001E31F2" w:rsidRDefault="001E31F2">
      <w:pPr>
        <w:pStyle w:val="Retraitcorpsdetexte"/>
        <w:ind w:left="0"/>
        <w:rPr>
          <w:rFonts w:cs="Arial"/>
          <w:sz w:val="22"/>
        </w:rPr>
      </w:pPr>
    </w:p>
    <w:p w14:paraId="18AED454" w14:textId="77777777" w:rsidR="001E31F2" w:rsidRDefault="001E31F2">
      <w:pPr>
        <w:pStyle w:val="Retraitcorpsdetexte"/>
        <w:ind w:left="0"/>
        <w:rPr>
          <w:rFonts w:cs="Arial"/>
          <w:sz w:val="22"/>
        </w:rPr>
      </w:pPr>
      <w:r>
        <w:rPr>
          <w:rFonts w:cs="Arial"/>
          <w:sz w:val="22"/>
        </w:rPr>
        <w:br w:type="page"/>
      </w:r>
    </w:p>
    <w:p w14:paraId="06146227" w14:textId="77777777" w:rsidR="001E31F2" w:rsidRDefault="001E31F2">
      <w:pPr>
        <w:pStyle w:val="Titre1"/>
        <w:rPr>
          <w:rFonts w:cs="Arial"/>
          <w:sz w:val="24"/>
        </w:rPr>
      </w:pPr>
      <w:bookmarkStart w:id="50" w:name="_Toc202863145"/>
      <w:r>
        <w:rPr>
          <w:rFonts w:cs="Arial"/>
          <w:sz w:val="24"/>
        </w:rPr>
        <w:lastRenderedPageBreak/>
        <w:t>ARTICLE 7 Préparation des travaux</w:t>
      </w:r>
      <w:bookmarkEnd w:id="50"/>
    </w:p>
    <w:p w14:paraId="57061828" w14:textId="77777777" w:rsidR="001E31F2" w:rsidRDefault="001E31F2">
      <w:pPr>
        <w:jc w:val="both"/>
        <w:rPr>
          <w:rFonts w:cs="Arial"/>
          <w:sz w:val="22"/>
        </w:rPr>
      </w:pPr>
    </w:p>
    <w:p w14:paraId="1FD993E5" w14:textId="77777777" w:rsidR="001E31F2" w:rsidRDefault="001E31F2">
      <w:pPr>
        <w:jc w:val="both"/>
        <w:rPr>
          <w:rFonts w:cs="Arial"/>
          <w:sz w:val="22"/>
        </w:rPr>
      </w:pPr>
    </w:p>
    <w:p w14:paraId="790B781A" w14:textId="77777777" w:rsidR="001E31F2" w:rsidRDefault="001E31F2">
      <w:pPr>
        <w:pStyle w:val="Titre2"/>
        <w:rPr>
          <w:rFonts w:ascii="Arial" w:hAnsi="Arial" w:cs="Arial"/>
          <w:b/>
          <w:sz w:val="22"/>
          <w:u w:val="single"/>
        </w:rPr>
      </w:pPr>
      <w:bookmarkStart w:id="51" w:name="_Toc202863146"/>
      <w:r>
        <w:rPr>
          <w:rFonts w:ascii="Arial" w:hAnsi="Arial" w:cs="Arial"/>
          <w:b/>
          <w:sz w:val="22"/>
          <w:u w:val="single"/>
        </w:rPr>
        <w:t>7.1 - L'article 28 du C.C.A.G. n'est pas applicable.</w:t>
      </w:r>
      <w:bookmarkEnd w:id="51"/>
    </w:p>
    <w:p w14:paraId="480B7B53" w14:textId="77777777" w:rsidR="001E31F2" w:rsidRDefault="001E31F2">
      <w:pPr>
        <w:pStyle w:val="Retraitcorpsdetexte"/>
        <w:ind w:left="0"/>
        <w:rPr>
          <w:rFonts w:cs="Arial"/>
          <w:b/>
          <w:sz w:val="22"/>
        </w:rPr>
      </w:pPr>
    </w:p>
    <w:p w14:paraId="7B86FEFB" w14:textId="77777777" w:rsidR="001E31F2" w:rsidRDefault="001E31F2">
      <w:pPr>
        <w:pStyle w:val="Retraitcorpsdetexte"/>
        <w:ind w:left="0"/>
        <w:rPr>
          <w:rFonts w:cs="Arial"/>
          <w:b/>
          <w:sz w:val="22"/>
        </w:rPr>
      </w:pPr>
    </w:p>
    <w:p w14:paraId="04F0EF9A" w14:textId="77777777" w:rsidR="001E31F2" w:rsidRDefault="001E31F2">
      <w:pPr>
        <w:pStyle w:val="Titre2"/>
        <w:rPr>
          <w:rFonts w:ascii="Arial" w:hAnsi="Arial" w:cs="Arial"/>
          <w:b/>
          <w:sz w:val="22"/>
          <w:u w:val="single"/>
        </w:rPr>
      </w:pPr>
      <w:bookmarkStart w:id="52" w:name="_Toc202863147"/>
      <w:r>
        <w:rPr>
          <w:rFonts w:ascii="Arial" w:hAnsi="Arial" w:cs="Arial"/>
          <w:b/>
          <w:sz w:val="22"/>
          <w:u w:val="single"/>
        </w:rPr>
        <w:t>7.2 - Occupation temporaire du domaine public</w:t>
      </w:r>
      <w:bookmarkEnd w:id="52"/>
    </w:p>
    <w:p w14:paraId="2A24A9B5" w14:textId="77777777" w:rsidR="001E31F2" w:rsidRDefault="001E31F2">
      <w:pPr>
        <w:jc w:val="both"/>
        <w:rPr>
          <w:rFonts w:cs="Arial"/>
          <w:b/>
          <w:sz w:val="22"/>
        </w:rPr>
      </w:pPr>
    </w:p>
    <w:p w14:paraId="5B8F5886" w14:textId="77777777" w:rsidR="001E31F2" w:rsidRDefault="001E31F2">
      <w:pPr>
        <w:pStyle w:val="Retraitcorpsdetexte"/>
        <w:ind w:left="0"/>
        <w:rPr>
          <w:rFonts w:cs="Arial"/>
          <w:sz w:val="22"/>
        </w:rPr>
      </w:pPr>
      <w:r>
        <w:rPr>
          <w:rFonts w:cs="Arial"/>
          <w:sz w:val="22"/>
        </w:rPr>
        <w:t>L'entrepreneur devra rechercher et obtenir les autorisations administratives pour occupation temporaire du domaine public. Cet article déroge à l'article 31.3 du C.C.A.G.</w:t>
      </w:r>
    </w:p>
    <w:p w14:paraId="2543E95E" w14:textId="77777777" w:rsidR="001E31F2" w:rsidRDefault="001E31F2">
      <w:pPr>
        <w:pStyle w:val="Retraitcorpsdetexte"/>
        <w:ind w:left="0"/>
        <w:rPr>
          <w:rFonts w:cs="Arial"/>
          <w:sz w:val="22"/>
        </w:rPr>
      </w:pPr>
    </w:p>
    <w:p w14:paraId="395C8913" w14:textId="77777777" w:rsidR="001E31F2" w:rsidRDefault="001E31F2">
      <w:pPr>
        <w:pStyle w:val="Retraitcorpsdetexte"/>
        <w:ind w:left="0"/>
        <w:rPr>
          <w:rFonts w:cs="Arial"/>
          <w:sz w:val="22"/>
        </w:rPr>
      </w:pPr>
    </w:p>
    <w:p w14:paraId="2E037425" w14:textId="77777777" w:rsidR="001E31F2" w:rsidRDefault="001E31F2">
      <w:pPr>
        <w:pStyle w:val="Titre2"/>
        <w:rPr>
          <w:rFonts w:ascii="Arial" w:hAnsi="Arial" w:cs="Arial"/>
          <w:b/>
          <w:sz w:val="22"/>
          <w:u w:val="single"/>
        </w:rPr>
      </w:pPr>
      <w:bookmarkStart w:id="53" w:name="_Toc202863148"/>
      <w:r>
        <w:rPr>
          <w:rFonts w:ascii="Arial" w:hAnsi="Arial" w:cs="Arial"/>
          <w:b/>
          <w:sz w:val="22"/>
          <w:u w:val="single"/>
        </w:rPr>
        <w:t>7.3 - Organisation - Sécurité et hygiène des chantiers</w:t>
      </w:r>
      <w:bookmarkEnd w:id="53"/>
    </w:p>
    <w:p w14:paraId="558B8BE7" w14:textId="77777777" w:rsidR="001E31F2" w:rsidRDefault="001E31F2">
      <w:pPr>
        <w:jc w:val="both"/>
        <w:rPr>
          <w:rFonts w:cs="Arial"/>
          <w:sz w:val="22"/>
        </w:rPr>
      </w:pPr>
    </w:p>
    <w:p w14:paraId="6582FC4D" w14:textId="77777777" w:rsidR="001E31F2" w:rsidRDefault="001E31F2">
      <w:pPr>
        <w:jc w:val="both"/>
        <w:rPr>
          <w:rFonts w:cs="Arial"/>
          <w:sz w:val="22"/>
        </w:rPr>
      </w:pPr>
      <w:r>
        <w:rPr>
          <w:rFonts w:cs="Arial"/>
          <w:sz w:val="22"/>
        </w:rPr>
        <w:t>L'entrepreneur doit prendre sur ses chantiers toutes les mesures d'ordre et de sécurité propres à éviter les accidents tant à l'égard du personnel qu'à l'égard des tiers. Dans le cadre d’une seule entreprise intervenante, c’est le plan de prévention global lié au présent marché qui s’applique.</w:t>
      </w:r>
    </w:p>
    <w:p w14:paraId="6D15F893" w14:textId="77777777" w:rsidR="001E31F2" w:rsidRDefault="001E31F2">
      <w:pPr>
        <w:pStyle w:val="Retraitcorpsdetexte"/>
        <w:ind w:left="0"/>
        <w:rPr>
          <w:rFonts w:cs="Arial"/>
          <w:sz w:val="22"/>
        </w:rPr>
      </w:pPr>
      <w:r>
        <w:rPr>
          <w:rFonts w:cs="Arial"/>
          <w:sz w:val="22"/>
        </w:rPr>
        <w:t>Il doit également prendre les dispositions utiles pour assurer l'hygiène des installations de chantier destinées au personnel.</w:t>
      </w:r>
    </w:p>
    <w:p w14:paraId="7EEE211A" w14:textId="77777777" w:rsidR="001E31F2" w:rsidRDefault="001E31F2">
      <w:pPr>
        <w:pStyle w:val="Retraitcorpsdetexte"/>
        <w:ind w:left="0"/>
        <w:rPr>
          <w:rFonts w:cs="Arial"/>
          <w:sz w:val="22"/>
        </w:rPr>
      </w:pPr>
    </w:p>
    <w:p w14:paraId="1078CC79" w14:textId="77777777" w:rsidR="001E31F2" w:rsidRDefault="001E31F2">
      <w:pPr>
        <w:pStyle w:val="Retraitcorpsdetexte"/>
        <w:ind w:left="0"/>
        <w:rPr>
          <w:rFonts w:cs="Arial"/>
          <w:sz w:val="22"/>
        </w:rPr>
      </w:pPr>
      <w:r>
        <w:rPr>
          <w:rFonts w:cs="Arial"/>
          <w:sz w:val="22"/>
        </w:rPr>
        <w:t xml:space="preserve">Dans le cadre de plusieurs entreprises intervenantes, il doit respecter les consignes du Maître d’ouvrage dans l’application du décret du </w:t>
      </w:r>
      <w:proofErr w:type="gramStart"/>
      <w:r>
        <w:rPr>
          <w:rFonts w:cs="Arial"/>
          <w:sz w:val="22"/>
        </w:rPr>
        <w:t>29  décembre</w:t>
      </w:r>
      <w:proofErr w:type="gramEnd"/>
      <w:r>
        <w:rPr>
          <w:rFonts w:cs="Arial"/>
          <w:sz w:val="22"/>
        </w:rPr>
        <w:t xml:space="preserve"> 1994 relatif à la coordination des chantiers.</w:t>
      </w:r>
    </w:p>
    <w:p w14:paraId="0548F256" w14:textId="77777777" w:rsidR="001E31F2" w:rsidRDefault="001E31F2">
      <w:pPr>
        <w:pStyle w:val="Retraitcorpsdetexte"/>
        <w:ind w:left="0"/>
        <w:rPr>
          <w:rFonts w:cs="Arial"/>
          <w:sz w:val="22"/>
        </w:rPr>
      </w:pPr>
    </w:p>
    <w:p w14:paraId="5A857F71" w14:textId="77777777" w:rsidR="001E31F2" w:rsidRDefault="001E31F2">
      <w:pPr>
        <w:pStyle w:val="Retraitcorpsdetexte"/>
        <w:ind w:left="0"/>
        <w:rPr>
          <w:rFonts w:cs="Arial"/>
          <w:sz w:val="22"/>
        </w:rPr>
      </w:pPr>
      <w:r>
        <w:rPr>
          <w:rFonts w:cs="Arial"/>
          <w:sz w:val="22"/>
        </w:rPr>
        <w:t>Ces mesures sont à la charge de l'entrepreneur.</w:t>
      </w:r>
    </w:p>
    <w:p w14:paraId="4E7706B7" w14:textId="77777777" w:rsidR="001E31F2" w:rsidRDefault="001E31F2">
      <w:pPr>
        <w:pStyle w:val="Retraitcorpsdetexte"/>
        <w:ind w:left="0"/>
        <w:rPr>
          <w:rFonts w:cs="Arial"/>
          <w:sz w:val="22"/>
        </w:rPr>
      </w:pPr>
    </w:p>
    <w:p w14:paraId="47496D34" w14:textId="77777777" w:rsidR="001E31F2" w:rsidRDefault="001E31F2">
      <w:pPr>
        <w:pStyle w:val="Retraitcorpsdetexte"/>
        <w:ind w:left="0"/>
        <w:rPr>
          <w:rFonts w:cs="Arial"/>
          <w:sz w:val="22"/>
        </w:rPr>
      </w:pPr>
      <w:r>
        <w:rPr>
          <w:rFonts w:cs="Arial"/>
          <w:sz w:val="22"/>
        </w:rPr>
        <w:t>L'entrepreneur devra posséder un personnel habilité à travailler sous tension sur les installations électriques de première catégorie.</w:t>
      </w:r>
    </w:p>
    <w:p w14:paraId="66EF2BBF" w14:textId="77777777" w:rsidR="001E31F2" w:rsidRDefault="001E31F2">
      <w:pPr>
        <w:pStyle w:val="Retraitcorpsdetexte"/>
        <w:ind w:left="0"/>
        <w:rPr>
          <w:rFonts w:cs="Arial"/>
          <w:sz w:val="22"/>
        </w:rPr>
      </w:pPr>
    </w:p>
    <w:p w14:paraId="006E1FA6" w14:textId="77777777" w:rsidR="001E31F2" w:rsidRDefault="001E31F2">
      <w:pPr>
        <w:pStyle w:val="Retraitcorpsdetexte"/>
        <w:ind w:left="0"/>
        <w:rPr>
          <w:rFonts w:cs="Arial"/>
          <w:sz w:val="22"/>
        </w:rPr>
      </w:pPr>
      <w:r>
        <w:rPr>
          <w:rFonts w:cs="Arial"/>
          <w:sz w:val="22"/>
        </w:rPr>
        <w:t>Les prescriptions de sécurité à respecter sont les publications UTE C 18 - 513, C 18 - 520, C 18 - 510 citées à l'article 1 du C.C.T.P.</w:t>
      </w:r>
    </w:p>
    <w:p w14:paraId="1BC0CDF1" w14:textId="77777777" w:rsidR="001E31F2" w:rsidRDefault="001E31F2">
      <w:pPr>
        <w:pStyle w:val="Retraitcorpsdetexte"/>
        <w:ind w:left="0"/>
        <w:rPr>
          <w:rFonts w:cs="Arial"/>
          <w:sz w:val="22"/>
        </w:rPr>
      </w:pPr>
    </w:p>
    <w:p w14:paraId="4EA95797" w14:textId="77777777" w:rsidR="001E31F2" w:rsidRDefault="001E31F2">
      <w:pPr>
        <w:pStyle w:val="Retraitcorpsdetexte"/>
        <w:ind w:left="0"/>
        <w:rPr>
          <w:rFonts w:cs="Arial"/>
          <w:sz w:val="22"/>
        </w:rPr>
      </w:pPr>
      <w:r>
        <w:rPr>
          <w:rFonts w:cs="Arial"/>
          <w:sz w:val="22"/>
        </w:rPr>
        <w:t>L'entrepreneur formulera auprès du concessionnaire les demandes d'intervention de travaux sous tension et les demandes d'autorisation de travaux en vue d'obtenir les coupures de courant nécessaires pour l'exécution des travaux, en observant dans tous les cas le délai de préavis nécessaire et en participant aux réunions de programmation pour la continuité de la fourniture d’énergie électrique.</w:t>
      </w:r>
    </w:p>
    <w:p w14:paraId="5192144F" w14:textId="77777777" w:rsidR="001E31F2" w:rsidRDefault="001E31F2">
      <w:pPr>
        <w:pStyle w:val="Retraitcorpsdetexte"/>
        <w:ind w:left="0"/>
        <w:rPr>
          <w:rFonts w:cs="Arial"/>
          <w:sz w:val="22"/>
        </w:rPr>
      </w:pPr>
      <w:r>
        <w:rPr>
          <w:rFonts w:cs="Arial"/>
          <w:sz w:val="22"/>
        </w:rPr>
        <w:t>La programmation des coupures est établie d'un commun accord entre le concessionnaire et l'entrepreneur et est soumise au Maître d'Ouvrage.</w:t>
      </w:r>
    </w:p>
    <w:p w14:paraId="6C21F1C3" w14:textId="77777777" w:rsidR="001E31F2" w:rsidRDefault="001E31F2">
      <w:pPr>
        <w:jc w:val="both"/>
        <w:rPr>
          <w:rFonts w:cs="Arial"/>
          <w:sz w:val="22"/>
        </w:rPr>
      </w:pPr>
    </w:p>
    <w:p w14:paraId="6D44C896" w14:textId="77777777" w:rsidR="001E31F2" w:rsidRDefault="001E31F2">
      <w:pPr>
        <w:jc w:val="both"/>
        <w:rPr>
          <w:rFonts w:cs="Arial"/>
          <w:sz w:val="22"/>
        </w:rPr>
      </w:pPr>
      <w:r>
        <w:rPr>
          <w:rFonts w:cs="Arial"/>
          <w:sz w:val="22"/>
        </w:rPr>
        <w:br w:type="page"/>
      </w:r>
    </w:p>
    <w:p w14:paraId="02D0215A" w14:textId="77777777" w:rsidR="001E31F2" w:rsidRDefault="001E31F2">
      <w:pPr>
        <w:pStyle w:val="Titre1"/>
        <w:rPr>
          <w:rFonts w:cs="Arial"/>
          <w:sz w:val="24"/>
        </w:rPr>
      </w:pPr>
      <w:bookmarkStart w:id="54" w:name="_Toc202863149"/>
      <w:r>
        <w:rPr>
          <w:rFonts w:cs="Arial"/>
          <w:sz w:val="24"/>
        </w:rPr>
        <w:lastRenderedPageBreak/>
        <w:t>ARTICLE 8 Contrôles et réception des travaux</w:t>
      </w:r>
      <w:bookmarkEnd w:id="54"/>
    </w:p>
    <w:p w14:paraId="059C1ABE" w14:textId="77777777" w:rsidR="001E31F2" w:rsidRDefault="001E31F2">
      <w:pPr>
        <w:jc w:val="both"/>
        <w:rPr>
          <w:rFonts w:cs="Arial"/>
          <w:sz w:val="22"/>
        </w:rPr>
      </w:pPr>
    </w:p>
    <w:p w14:paraId="50BAA279" w14:textId="77777777" w:rsidR="001E31F2" w:rsidRDefault="001E31F2">
      <w:pPr>
        <w:jc w:val="both"/>
        <w:rPr>
          <w:rFonts w:cs="Arial"/>
          <w:sz w:val="22"/>
        </w:rPr>
      </w:pPr>
    </w:p>
    <w:p w14:paraId="22F7D650" w14:textId="77777777" w:rsidR="001E31F2" w:rsidRDefault="001E31F2">
      <w:pPr>
        <w:pStyle w:val="Titre2"/>
        <w:rPr>
          <w:rFonts w:ascii="Arial" w:hAnsi="Arial" w:cs="Arial"/>
          <w:b/>
          <w:sz w:val="22"/>
          <w:u w:val="single"/>
        </w:rPr>
      </w:pPr>
      <w:bookmarkStart w:id="55" w:name="_Toc202863150"/>
      <w:r>
        <w:rPr>
          <w:rFonts w:ascii="Arial" w:hAnsi="Arial" w:cs="Arial"/>
          <w:b/>
          <w:sz w:val="22"/>
          <w:u w:val="single"/>
        </w:rPr>
        <w:t>8.1 - Contrôles</w:t>
      </w:r>
      <w:bookmarkEnd w:id="55"/>
    </w:p>
    <w:p w14:paraId="18E587DE" w14:textId="77777777" w:rsidR="001E31F2" w:rsidRDefault="001E31F2">
      <w:pPr>
        <w:jc w:val="both"/>
        <w:rPr>
          <w:rFonts w:cs="Arial"/>
          <w:sz w:val="22"/>
        </w:rPr>
      </w:pPr>
    </w:p>
    <w:p w14:paraId="389A0A18" w14:textId="77777777" w:rsidR="001E31F2" w:rsidRDefault="001E31F2">
      <w:pPr>
        <w:pStyle w:val="Retraitcorpsdetexte"/>
        <w:ind w:left="0"/>
        <w:rPr>
          <w:rFonts w:cs="Arial"/>
          <w:sz w:val="22"/>
        </w:rPr>
      </w:pPr>
      <w:r>
        <w:rPr>
          <w:rFonts w:cs="Arial"/>
          <w:sz w:val="22"/>
        </w:rPr>
        <w:t>L’entrepreneur doit informer le Maire de la commune de la visite d’un piqueteur au commencement de l'étude.</w:t>
      </w:r>
    </w:p>
    <w:p w14:paraId="08820846" w14:textId="77777777" w:rsidR="001E31F2" w:rsidRDefault="001E31F2">
      <w:pPr>
        <w:pStyle w:val="Retraitcorpsdetexte"/>
        <w:ind w:left="0"/>
        <w:rPr>
          <w:rFonts w:cs="Arial"/>
          <w:sz w:val="22"/>
        </w:rPr>
      </w:pPr>
      <w:r>
        <w:rPr>
          <w:rFonts w:cs="Arial"/>
          <w:sz w:val="22"/>
        </w:rPr>
        <w:t>L'entrepreneur doit assurer les contrôles internes nécessaires aux différents stades de ses travaux, depuis les études d'exécution jusqu'à la terminaison des travaux, y compris, si besoin, ceux de parachèvement. Le Maître d'Oeuvre, le concessionnaire et les services chargés du contrôle des distributions d'énergie électrique ont le droit d'accès permanent sur les chantiers.</w:t>
      </w:r>
    </w:p>
    <w:p w14:paraId="7F8418D4" w14:textId="77777777" w:rsidR="001E31F2" w:rsidRDefault="001E31F2">
      <w:pPr>
        <w:pStyle w:val="Retraitcorpsdetexte"/>
        <w:ind w:left="0"/>
        <w:rPr>
          <w:rFonts w:cs="Arial"/>
          <w:sz w:val="22"/>
        </w:rPr>
      </w:pPr>
    </w:p>
    <w:p w14:paraId="09B96E16" w14:textId="77777777" w:rsidR="001E31F2" w:rsidRDefault="001E31F2">
      <w:pPr>
        <w:pStyle w:val="Retraitcorpsdetexte"/>
        <w:ind w:left="0"/>
        <w:rPr>
          <w:rFonts w:cs="Arial"/>
          <w:sz w:val="22"/>
        </w:rPr>
      </w:pPr>
      <w:r>
        <w:rPr>
          <w:rFonts w:cs="Arial"/>
          <w:sz w:val="22"/>
        </w:rPr>
        <w:t>Pour faciliter les opérations de contrôle et essais, et coordonner les interventions des différents services et entreprises intéressés par les travaux, l'entrepreneur adresse au Maître d'Ouvrage et au</w:t>
      </w:r>
      <w:r w:rsidR="00861F4F">
        <w:rPr>
          <w:rFonts w:cs="Arial"/>
          <w:sz w:val="22"/>
        </w:rPr>
        <w:t>x</w:t>
      </w:r>
      <w:r>
        <w:rPr>
          <w:rFonts w:cs="Arial"/>
          <w:sz w:val="22"/>
        </w:rPr>
        <w:t xml:space="preserve"> concessionnaire</w:t>
      </w:r>
      <w:r w:rsidR="00861F4F">
        <w:rPr>
          <w:rFonts w:cs="Arial"/>
          <w:sz w:val="22"/>
        </w:rPr>
        <w:t>s</w:t>
      </w:r>
      <w:r>
        <w:rPr>
          <w:rFonts w:cs="Arial"/>
          <w:sz w:val="22"/>
        </w:rPr>
        <w:t xml:space="preserve"> les renseignements suivants, pour chacune des commandes :</w:t>
      </w:r>
    </w:p>
    <w:p w14:paraId="29C0F937" w14:textId="77777777" w:rsidR="00861F4F" w:rsidRDefault="00861F4F">
      <w:pPr>
        <w:pStyle w:val="Retraitcorpsdetexte"/>
        <w:ind w:left="0"/>
        <w:rPr>
          <w:rFonts w:cs="Arial"/>
          <w:sz w:val="22"/>
        </w:rPr>
      </w:pPr>
    </w:p>
    <w:p w14:paraId="6B2587CC" w14:textId="77777777" w:rsidR="001E31F2" w:rsidRDefault="00861F4F" w:rsidP="00861F4F">
      <w:pPr>
        <w:pStyle w:val="Retraitcorpsdetexte"/>
        <w:numPr>
          <w:ilvl w:val="0"/>
          <w:numId w:val="19"/>
        </w:numPr>
        <w:rPr>
          <w:rFonts w:cs="Arial"/>
          <w:sz w:val="22"/>
        </w:rPr>
      </w:pPr>
      <w:proofErr w:type="gramStart"/>
      <w:r>
        <w:rPr>
          <w:rFonts w:cs="Arial"/>
          <w:sz w:val="22"/>
        </w:rPr>
        <w:t>à</w:t>
      </w:r>
      <w:proofErr w:type="gramEnd"/>
      <w:r>
        <w:rPr>
          <w:rFonts w:cs="Arial"/>
          <w:sz w:val="22"/>
        </w:rPr>
        <w:t xml:space="preserve"> la phase étude, la déclaration de projet de travaux pour dresser l’inventaire des ouvrages.</w:t>
      </w:r>
    </w:p>
    <w:p w14:paraId="19D78EA1" w14:textId="77777777" w:rsidR="001E31F2" w:rsidRDefault="001E31F2">
      <w:pPr>
        <w:numPr>
          <w:ilvl w:val="0"/>
          <w:numId w:val="19"/>
        </w:numPr>
        <w:jc w:val="both"/>
        <w:rPr>
          <w:rFonts w:cs="Arial"/>
          <w:sz w:val="22"/>
          <w:u w:val="single"/>
        </w:rPr>
      </w:pPr>
      <w:r>
        <w:rPr>
          <w:rFonts w:cs="Arial"/>
          <w:sz w:val="22"/>
        </w:rPr>
        <w:t xml:space="preserve">10 jours ouvrables avant le commencement des travaux : </w:t>
      </w:r>
      <w:r>
        <w:rPr>
          <w:rFonts w:cs="Arial"/>
          <w:sz w:val="22"/>
          <w:u w:val="single"/>
        </w:rPr>
        <w:t xml:space="preserve">la déclaration d’intention de commencement du chantier conformément au décret 91.1147 du 14 janvier 1991. </w:t>
      </w:r>
    </w:p>
    <w:p w14:paraId="7D877127" w14:textId="77777777" w:rsidR="001E31F2" w:rsidRDefault="001E31F2">
      <w:pPr>
        <w:numPr>
          <w:ilvl w:val="0"/>
          <w:numId w:val="19"/>
        </w:numPr>
        <w:jc w:val="both"/>
        <w:rPr>
          <w:rFonts w:cs="Arial"/>
          <w:sz w:val="22"/>
        </w:rPr>
      </w:pPr>
      <w:proofErr w:type="gramStart"/>
      <w:r>
        <w:rPr>
          <w:rFonts w:cs="Arial"/>
          <w:sz w:val="22"/>
        </w:rPr>
        <w:t>dès</w:t>
      </w:r>
      <w:proofErr w:type="gramEnd"/>
      <w:r>
        <w:rPr>
          <w:rFonts w:cs="Arial"/>
          <w:sz w:val="22"/>
        </w:rPr>
        <w:t xml:space="preserve"> la fin du chantier : </w:t>
      </w:r>
      <w:r>
        <w:rPr>
          <w:rFonts w:cs="Arial"/>
          <w:sz w:val="22"/>
          <w:u w:val="single"/>
        </w:rPr>
        <w:t>l'avis de fin de chantier</w:t>
      </w:r>
      <w:r>
        <w:rPr>
          <w:rFonts w:cs="Arial"/>
          <w:sz w:val="22"/>
        </w:rPr>
        <w:t>.</w:t>
      </w:r>
    </w:p>
    <w:p w14:paraId="500CEDFD" w14:textId="77777777" w:rsidR="001E31F2" w:rsidRDefault="001E31F2">
      <w:pPr>
        <w:jc w:val="both"/>
        <w:rPr>
          <w:rFonts w:cs="Arial"/>
          <w:sz w:val="22"/>
        </w:rPr>
      </w:pPr>
    </w:p>
    <w:p w14:paraId="1B12D077" w14:textId="77777777" w:rsidR="001E31F2" w:rsidRDefault="001E31F2">
      <w:pPr>
        <w:pStyle w:val="Retraitcorpsdetexte"/>
        <w:ind w:left="0"/>
        <w:rPr>
          <w:rFonts w:cs="Arial"/>
          <w:sz w:val="22"/>
        </w:rPr>
      </w:pPr>
      <w:r>
        <w:rPr>
          <w:rFonts w:cs="Arial"/>
          <w:sz w:val="22"/>
        </w:rPr>
        <w:t>En outre, pour les travaux souterrains ou d'installation de postes cabines préfabriquées ou de transformateurs sous capots, l'entrepreneur avertit par tous moyens 48 heures à l'avance le Maître d'Ouvrage et le concessionnaire du jour et de l'heure du déroulage des câbles ou de la mise en place des enveloppes des postes, afin qu'une surveillance des travaux puisse être effectuée.</w:t>
      </w:r>
    </w:p>
    <w:p w14:paraId="3BD418A2" w14:textId="77777777" w:rsidR="001E31F2" w:rsidRDefault="001E31F2">
      <w:pPr>
        <w:pStyle w:val="Retraitcorpsdetexte"/>
        <w:ind w:left="0"/>
        <w:rPr>
          <w:rFonts w:cs="Arial"/>
          <w:sz w:val="22"/>
        </w:rPr>
      </w:pPr>
    </w:p>
    <w:p w14:paraId="52C1C98E" w14:textId="77777777" w:rsidR="001E31F2" w:rsidRDefault="001E31F2">
      <w:pPr>
        <w:pStyle w:val="Retraitcorpsdetexte"/>
        <w:ind w:left="0"/>
        <w:rPr>
          <w:rFonts w:cs="Arial"/>
          <w:sz w:val="22"/>
        </w:rPr>
      </w:pPr>
      <w:r>
        <w:rPr>
          <w:rFonts w:cs="Arial"/>
          <w:sz w:val="22"/>
        </w:rPr>
        <w:t>Si l'entrepreneur ne se conforme pas à ces prescriptions sans dérogation spéciale, le Maître d'Ouvrage peut demander de rouvrir les fouilles pour vérification des ouvrages.</w:t>
      </w:r>
    </w:p>
    <w:p w14:paraId="6F5E2A18" w14:textId="77777777" w:rsidR="001E31F2" w:rsidRDefault="001E31F2">
      <w:pPr>
        <w:pStyle w:val="Retraitcorpsdetexte"/>
        <w:ind w:left="0"/>
        <w:rPr>
          <w:rFonts w:cs="Arial"/>
          <w:sz w:val="22"/>
        </w:rPr>
      </w:pPr>
    </w:p>
    <w:p w14:paraId="0A81CEF0" w14:textId="77777777" w:rsidR="001E31F2" w:rsidRDefault="001E31F2">
      <w:pPr>
        <w:jc w:val="both"/>
        <w:rPr>
          <w:rFonts w:cs="Arial"/>
          <w:sz w:val="22"/>
          <w:u w:val="single"/>
        </w:rPr>
      </w:pPr>
      <w:r>
        <w:rPr>
          <w:rFonts w:cs="Arial"/>
          <w:sz w:val="22"/>
          <w:u w:val="single"/>
        </w:rPr>
        <w:t>MESURES ET ESSAIS</w:t>
      </w:r>
    </w:p>
    <w:p w14:paraId="30EC762D" w14:textId="77777777" w:rsidR="001E31F2" w:rsidRDefault="001E31F2">
      <w:pPr>
        <w:jc w:val="both"/>
        <w:rPr>
          <w:rFonts w:cs="Arial"/>
          <w:sz w:val="22"/>
        </w:rPr>
      </w:pPr>
    </w:p>
    <w:p w14:paraId="7A7E5D88" w14:textId="77777777" w:rsidR="001E31F2" w:rsidRDefault="001E31F2">
      <w:pPr>
        <w:pStyle w:val="Retraitcorpsdetexte"/>
        <w:ind w:left="0"/>
        <w:rPr>
          <w:rFonts w:cs="Arial"/>
          <w:sz w:val="22"/>
        </w:rPr>
      </w:pPr>
      <w:r>
        <w:rPr>
          <w:rFonts w:cs="Arial"/>
          <w:sz w:val="22"/>
        </w:rPr>
        <w:t>Les plans de récolement et d'exécution des ouvrages remis par l'entrepreneur doivent obligatoirement comporter les valeurs mesurées de toutes les résistances des mises à la terre.</w:t>
      </w:r>
    </w:p>
    <w:p w14:paraId="5CD72BA8" w14:textId="77777777" w:rsidR="001E31F2" w:rsidRDefault="001E31F2">
      <w:pPr>
        <w:pStyle w:val="Retraitcorpsdetexte"/>
        <w:ind w:left="0"/>
        <w:rPr>
          <w:rFonts w:cs="Arial"/>
          <w:sz w:val="22"/>
        </w:rPr>
      </w:pPr>
      <w:r>
        <w:rPr>
          <w:rFonts w:cs="Arial"/>
          <w:sz w:val="22"/>
        </w:rPr>
        <w:t>Le Maître d'Ouvrage peut, en outre, préalablement à la réception des ouvrages, faire procéder à tous autres essais, mesures et prélèvements complémentaires qu'il jugera utiles.</w:t>
      </w:r>
    </w:p>
    <w:p w14:paraId="45B2B29C" w14:textId="77777777" w:rsidR="001E31F2" w:rsidRDefault="001E31F2">
      <w:pPr>
        <w:pStyle w:val="Retraitcorpsdetexte"/>
        <w:ind w:left="0"/>
        <w:rPr>
          <w:rFonts w:cs="Arial"/>
          <w:sz w:val="22"/>
        </w:rPr>
      </w:pPr>
    </w:p>
    <w:p w14:paraId="737AD7B2" w14:textId="77777777" w:rsidR="001E31F2" w:rsidRDefault="001E31F2">
      <w:pPr>
        <w:pStyle w:val="Retraitcorpsdetexte"/>
        <w:ind w:left="0"/>
        <w:rPr>
          <w:rFonts w:cs="Arial"/>
          <w:sz w:val="22"/>
        </w:rPr>
      </w:pPr>
    </w:p>
    <w:p w14:paraId="4AB1BD60" w14:textId="77777777" w:rsidR="001E31F2" w:rsidRDefault="001E31F2">
      <w:pPr>
        <w:pStyle w:val="Titre2"/>
        <w:rPr>
          <w:rFonts w:ascii="Arial" w:hAnsi="Arial" w:cs="Arial"/>
          <w:b/>
          <w:sz w:val="22"/>
          <w:u w:val="single"/>
        </w:rPr>
      </w:pPr>
      <w:bookmarkStart w:id="56" w:name="_Toc202863151"/>
      <w:r>
        <w:rPr>
          <w:rFonts w:ascii="Arial" w:hAnsi="Arial" w:cs="Arial"/>
          <w:b/>
          <w:sz w:val="22"/>
          <w:u w:val="single"/>
        </w:rPr>
        <w:t>8.2 - Réception des travaux</w:t>
      </w:r>
      <w:bookmarkEnd w:id="56"/>
    </w:p>
    <w:p w14:paraId="1FBAF381" w14:textId="77777777" w:rsidR="001E31F2" w:rsidRDefault="001E31F2">
      <w:pPr>
        <w:jc w:val="both"/>
        <w:rPr>
          <w:rFonts w:cs="Arial"/>
          <w:sz w:val="22"/>
        </w:rPr>
      </w:pPr>
    </w:p>
    <w:p w14:paraId="621C575B" w14:textId="77777777" w:rsidR="002C5B67" w:rsidRDefault="001E31F2">
      <w:pPr>
        <w:pStyle w:val="Retraitcorpsdetexte"/>
        <w:ind w:left="0"/>
        <w:rPr>
          <w:rFonts w:cs="Arial"/>
          <w:sz w:val="22"/>
        </w:rPr>
      </w:pPr>
      <w:r>
        <w:rPr>
          <w:rFonts w:cs="Arial"/>
          <w:sz w:val="22"/>
        </w:rPr>
        <w:t>Les contrôles techniques incombant à l'entrepreneur ayant été effectués avec soin, les retouches nécessaires apportées le cas échéant et les plans de récolement, partie intégrante des travaux, ayant été établis, l'entrepreneur adresse ces derniers, par lettre recommandée au Maître d'Oeuvre et l'avise de l'achèvement des travau</w:t>
      </w:r>
      <w:r w:rsidR="003A0B84">
        <w:rPr>
          <w:rFonts w:cs="Arial"/>
          <w:sz w:val="22"/>
        </w:rPr>
        <w:t xml:space="preserve">x. </w:t>
      </w:r>
    </w:p>
    <w:p w14:paraId="74502070" w14:textId="77777777" w:rsidR="002C5B67" w:rsidRDefault="002C5B67">
      <w:pPr>
        <w:pStyle w:val="Retraitcorpsdetexte"/>
        <w:ind w:left="0"/>
        <w:rPr>
          <w:rFonts w:cs="Arial"/>
          <w:sz w:val="22"/>
        </w:rPr>
      </w:pPr>
    </w:p>
    <w:p w14:paraId="40F9557C" w14:textId="77777777" w:rsidR="001E31F2" w:rsidRDefault="002C5B67" w:rsidP="002C5B67">
      <w:pPr>
        <w:pStyle w:val="Retraitcorpsdetexte"/>
        <w:numPr>
          <w:ilvl w:val="0"/>
          <w:numId w:val="19"/>
        </w:numPr>
        <w:rPr>
          <w:rFonts w:cs="Arial"/>
          <w:sz w:val="22"/>
        </w:rPr>
      </w:pPr>
      <w:r>
        <w:rPr>
          <w:rFonts w:cs="Arial"/>
          <w:sz w:val="22"/>
        </w:rPr>
        <w:t>Pour les ouvrages de distribution publique d’électricité,</w:t>
      </w:r>
      <w:r w:rsidR="00A8750D">
        <w:rPr>
          <w:rFonts w:cs="Arial"/>
          <w:sz w:val="22"/>
        </w:rPr>
        <w:t xml:space="preserve">  à la demande du maître d’ouvrage,</w:t>
      </w:r>
      <w:r>
        <w:rPr>
          <w:rFonts w:cs="Arial"/>
          <w:sz w:val="22"/>
        </w:rPr>
        <w:t xml:space="preserve"> l</w:t>
      </w:r>
      <w:r w:rsidR="003A0B84">
        <w:rPr>
          <w:rFonts w:cs="Arial"/>
          <w:sz w:val="22"/>
        </w:rPr>
        <w:t>’entrepreneur remet au maître d’ouvrage une déclaration de conformité de l’ouvrage</w:t>
      </w:r>
      <w:r>
        <w:rPr>
          <w:rFonts w:cs="Arial"/>
          <w:sz w:val="22"/>
        </w:rPr>
        <w:t xml:space="preserve"> conformément aux prescriptions</w:t>
      </w:r>
      <w:r w:rsidR="003A0B84">
        <w:rPr>
          <w:rFonts w:cs="Arial"/>
          <w:sz w:val="22"/>
        </w:rPr>
        <w:t xml:space="preserve"> techniques dictées par l’arrêté conjoint du ministre chargé de l’énergie et du ministre chargé de la santé (article 6 du décret 2011-1697 du 1</w:t>
      </w:r>
      <w:r w:rsidR="003A0B84" w:rsidRPr="003A0B84">
        <w:rPr>
          <w:rFonts w:cs="Arial"/>
          <w:sz w:val="22"/>
          <w:vertAlign w:val="superscript"/>
        </w:rPr>
        <w:t>er</w:t>
      </w:r>
      <w:r w:rsidR="003A0B84">
        <w:rPr>
          <w:rFonts w:cs="Arial"/>
          <w:sz w:val="22"/>
        </w:rPr>
        <w:t xml:space="preserve"> décembre 2011) accompagné du compte rendu des contrôles , ces deux documents sont visés par un organisme technique indépendant certifié en qualité.</w:t>
      </w:r>
    </w:p>
    <w:p w14:paraId="385145FF" w14:textId="77777777" w:rsidR="002C5B67" w:rsidRDefault="002C5B67" w:rsidP="002C5B67">
      <w:pPr>
        <w:pStyle w:val="Retraitcorpsdetexte"/>
        <w:ind w:left="360"/>
        <w:rPr>
          <w:rFonts w:cs="Arial"/>
          <w:sz w:val="22"/>
        </w:rPr>
      </w:pPr>
    </w:p>
    <w:p w14:paraId="20F71A36" w14:textId="77777777" w:rsidR="002C5B67" w:rsidRDefault="002C5B67" w:rsidP="002C5B67">
      <w:pPr>
        <w:pStyle w:val="Retraitcorpsdetexte"/>
        <w:numPr>
          <w:ilvl w:val="0"/>
          <w:numId w:val="19"/>
        </w:numPr>
        <w:rPr>
          <w:rFonts w:cs="Arial"/>
          <w:sz w:val="22"/>
        </w:rPr>
      </w:pPr>
      <w:r>
        <w:rPr>
          <w:rFonts w:cs="Arial"/>
          <w:sz w:val="22"/>
        </w:rPr>
        <w:t>Pour les installations d’éclairage public, l’entrepreneur remet au maître d’ouvrage</w:t>
      </w:r>
      <w:r w:rsidR="00923B8C">
        <w:rPr>
          <w:rFonts w:cs="Arial"/>
          <w:sz w:val="22"/>
        </w:rPr>
        <w:t xml:space="preserve"> systématiquement</w:t>
      </w:r>
      <w:r>
        <w:rPr>
          <w:rFonts w:cs="Arial"/>
          <w:sz w:val="22"/>
        </w:rPr>
        <w:t xml:space="preserve"> un certificat consuel pour la création de nouvelles installations nécessitant l’ins</w:t>
      </w:r>
      <w:r w:rsidR="00861F4F">
        <w:rPr>
          <w:rFonts w:cs="Arial"/>
          <w:sz w:val="22"/>
        </w:rPr>
        <w:t>tallation d’un comptage par ENEDIS</w:t>
      </w:r>
      <w:r>
        <w:rPr>
          <w:rFonts w:cs="Arial"/>
          <w:sz w:val="22"/>
        </w:rPr>
        <w:t>.</w:t>
      </w:r>
    </w:p>
    <w:p w14:paraId="42B54389" w14:textId="77777777" w:rsidR="001E31F2" w:rsidRDefault="001E31F2">
      <w:pPr>
        <w:pStyle w:val="Retraitcorpsdetexte"/>
        <w:ind w:left="0"/>
        <w:rPr>
          <w:rFonts w:cs="Arial"/>
          <w:sz w:val="22"/>
        </w:rPr>
      </w:pPr>
    </w:p>
    <w:p w14:paraId="3EECC845" w14:textId="77777777" w:rsidR="001E31F2" w:rsidRDefault="001E31F2">
      <w:pPr>
        <w:pStyle w:val="Retraitcorpsdetexte"/>
        <w:ind w:left="0"/>
        <w:rPr>
          <w:rFonts w:cs="Arial"/>
          <w:sz w:val="22"/>
        </w:rPr>
      </w:pPr>
      <w:r>
        <w:rPr>
          <w:rFonts w:cs="Arial"/>
          <w:sz w:val="22"/>
        </w:rPr>
        <w:t>Il est procédé comme suit :</w:t>
      </w:r>
    </w:p>
    <w:p w14:paraId="1CCBCF51" w14:textId="77777777" w:rsidR="001E31F2" w:rsidRDefault="001E31F2">
      <w:pPr>
        <w:pStyle w:val="Retraitcorpsdetexte"/>
        <w:ind w:left="0"/>
        <w:rPr>
          <w:rFonts w:cs="Arial"/>
          <w:sz w:val="22"/>
        </w:rPr>
      </w:pPr>
    </w:p>
    <w:p w14:paraId="51DD1E82" w14:textId="77777777" w:rsidR="001E31F2" w:rsidRDefault="001E31F2">
      <w:pPr>
        <w:numPr>
          <w:ilvl w:val="0"/>
          <w:numId w:val="19"/>
        </w:numPr>
        <w:jc w:val="both"/>
        <w:rPr>
          <w:rFonts w:cs="Arial"/>
          <w:sz w:val="22"/>
        </w:rPr>
      </w:pPr>
      <w:r>
        <w:rPr>
          <w:rFonts w:cs="Arial"/>
          <w:sz w:val="22"/>
        </w:rPr>
        <w:lastRenderedPageBreak/>
        <w:t>A la suite de cette reconnaissance, le Maître d'Ouvrage notifie à l'entrepreneur les travaux de parachèvement et les modifications à apporter aux ouvrages construits, au moyen d'un ou de plusieurs ordres de service qui fixent, s'il y a lieu, le délai d'exécution,</w:t>
      </w:r>
    </w:p>
    <w:p w14:paraId="2AE83107" w14:textId="77777777" w:rsidR="001E31F2" w:rsidRDefault="001E31F2">
      <w:pPr>
        <w:numPr>
          <w:ilvl w:val="0"/>
          <w:numId w:val="19"/>
        </w:numPr>
        <w:jc w:val="both"/>
        <w:rPr>
          <w:rFonts w:cs="Arial"/>
          <w:sz w:val="22"/>
        </w:rPr>
      </w:pPr>
      <w:r>
        <w:rPr>
          <w:rFonts w:cs="Arial"/>
          <w:sz w:val="22"/>
        </w:rPr>
        <w:t>Lorsque l'entrepreneur a exécuté les travaux de parachèvement et les modifications qui lui ont été notifiées et a remis au Maître d'Ouvrage les plans et relevés des travaux exécutés, la réception des travaux est prononcée par le Maître d'Ouvrage, dans les conditions fixées par le C.C.A.G. applicable aux marchés de travaux passés pour le compte des collectivités locales.,</w:t>
      </w:r>
    </w:p>
    <w:p w14:paraId="28AD9E2E" w14:textId="77777777" w:rsidR="001E31F2" w:rsidRDefault="001E31F2">
      <w:pPr>
        <w:numPr>
          <w:ilvl w:val="0"/>
          <w:numId w:val="19"/>
        </w:numPr>
        <w:jc w:val="both"/>
        <w:rPr>
          <w:rFonts w:cs="Arial"/>
          <w:sz w:val="22"/>
        </w:rPr>
      </w:pPr>
      <w:r>
        <w:rPr>
          <w:rFonts w:cs="Arial"/>
          <w:sz w:val="22"/>
        </w:rPr>
        <w:t>Il est précisé que la réception n'est prononcée qu'après achèvement des travaux de dépose, stockage du matériel non réutilisé et mise en service définitive des ouvrages par le concessionnaire (cette mise en service n'ayant lieu que lorsque les ouvrages sont reconnus électriquement conformes).</w:t>
      </w:r>
    </w:p>
    <w:p w14:paraId="279A0CE0" w14:textId="77777777" w:rsidR="001E31F2" w:rsidRDefault="001E31F2">
      <w:pPr>
        <w:jc w:val="both"/>
        <w:rPr>
          <w:rFonts w:cs="Arial"/>
          <w:sz w:val="22"/>
        </w:rPr>
      </w:pPr>
    </w:p>
    <w:p w14:paraId="5BECAFC3" w14:textId="77777777" w:rsidR="001E31F2" w:rsidRDefault="001E31F2">
      <w:pPr>
        <w:jc w:val="both"/>
        <w:rPr>
          <w:rFonts w:cs="Arial"/>
          <w:sz w:val="22"/>
        </w:rPr>
      </w:pPr>
    </w:p>
    <w:p w14:paraId="221FA322" w14:textId="77777777" w:rsidR="001E31F2" w:rsidRDefault="001E31F2">
      <w:pPr>
        <w:pStyle w:val="Titre2"/>
        <w:rPr>
          <w:rFonts w:ascii="Arial" w:hAnsi="Arial" w:cs="Arial"/>
          <w:b/>
          <w:sz w:val="22"/>
          <w:u w:val="single"/>
        </w:rPr>
      </w:pPr>
      <w:bookmarkStart w:id="57" w:name="_Toc202863152"/>
      <w:r>
        <w:rPr>
          <w:rFonts w:ascii="Arial" w:hAnsi="Arial" w:cs="Arial"/>
          <w:b/>
          <w:sz w:val="22"/>
          <w:u w:val="single"/>
        </w:rPr>
        <w:t>8.3 - Mise à disposition de certains ouvrages ou parties d'ouvrage</w:t>
      </w:r>
      <w:bookmarkEnd w:id="57"/>
    </w:p>
    <w:p w14:paraId="32C21A48" w14:textId="77777777" w:rsidR="001E31F2" w:rsidRDefault="001E31F2">
      <w:pPr>
        <w:jc w:val="both"/>
        <w:rPr>
          <w:rFonts w:cs="Arial"/>
          <w:b/>
          <w:sz w:val="22"/>
        </w:rPr>
      </w:pPr>
    </w:p>
    <w:p w14:paraId="5B770835" w14:textId="77777777" w:rsidR="001E31F2" w:rsidRDefault="001E31F2">
      <w:pPr>
        <w:pStyle w:val="Retraitcorpsdetexte"/>
        <w:ind w:left="0"/>
        <w:rPr>
          <w:rFonts w:cs="Arial"/>
          <w:sz w:val="22"/>
        </w:rPr>
      </w:pPr>
      <w:r>
        <w:rPr>
          <w:rFonts w:cs="Arial"/>
          <w:sz w:val="22"/>
        </w:rPr>
        <w:t>Des réceptions partielles peuvent être prononcées à la diligence du Maître d'Ouvrage par tranche de travaux dans les mêmes conditions que celles définies au paragraphe 8.2 ci-dessus.</w:t>
      </w:r>
    </w:p>
    <w:p w14:paraId="0082C11C" w14:textId="77777777" w:rsidR="001E31F2" w:rsidRDefault="001E31F2">
      <w:pPr>
        <w:pStyle w:val="Retraitcorpsdetexte"/>
        <w:ind w:left="0"/>
        <w:rPr>
          <w:rFonts w:cs="Arial"/>
          <w:sz w:val="22"/>
        </w:rPr>
      </w:pPr>
    </w:p>
    <w:p w14:paraId="3336F935" w14:textId="77777777" w:rsidR="001E31F2" w:rsidRDefault="001E31F2">
      <w:pPr>
        <w:pStyle w:val="Retraitcorpsdetexte"/>
        <w:ind w:left="0"/>
        <w:rPr>
          <w:rFonts w:cs="Arial"/>
          <w:sz w:val="22"/>
        </w:rPr>
      </w:pPr>
    </w:p>
    <w:p w14:paraId="5F033C45" w14:textId="77777777" w:rsidR="001E31F2" w:rsidRDefault="001E31F2">
      <w:pPr>
        <w:pStyle w:val="Titre2"/>
        <w:rPr>
          <w:rFonts w:ascii="Arial" w:hAnsi="Arial" w:cs="Arial"/>
          <w:b/>
          <w:sz w:val="22"/>
          <w:u w:val="single"/>
        </w:rPr>
      </w:pPr>
      <w:bookmarkStart w:id="58" w:name="_Toc202863153"/>
      <w:r>
        <w:rPr>
          <w:rFonts w:ascii="Arial" w:hAnsi="Arial" w:cs="Arial"/>
          <w:b/>
          <w:sz w:val="22"/>
          <w:u w:val="single"/>
        </w:rPr>
        <w:t>8.4 - Documents définitifs à fournir après exécution des ouvrages</w:t>
      </w:r>
      <w:bookmarkEnd w:id="58"/>
    </w:p>
    <w:p w14:paraId="1A2C1C7E" w14:textId="77777777" w:rsidR="001E31F2" w:rsidRDefault="001E31F2">
      <w:pPr>
        <w:jc w:val="both"/>
        <w:rPr>
          <w:rFonts w:cs="Arial"/>
          <w:sz w:val="22"/>
        </w:rPr>
      </w:pPr>
    </w:p>
    <w:p w14:paraId="294DBB7B" w14:textId="77777777" w:rsidR="001E31F2" w:rsidRDefault="001E31F2">
      <w:pPr>
        <w:pStyle w:val="Retraitcorpsdetexte"/>
        <w:ind w:left="0"/>
        <w:rPr>
          <w:rFonts w:cs="Arial"/>
          <w:sz w:val="22"/>
        </w:rPr>
      </w:pPr>
      <w:r>
        <w:rPr>
          <w:rFonts w:cs="Arial"/>
          <w:sz w:val="22"/>
        </w:rPr>
        <w:t>Outre les plans de récolement produits dans les conditions précisées au 8.2 et 3.4.4 ci-dessus, l'entrepreneur devra remettre au concessionnaire, pour chaque commande, des plans définitifs d'exécution qui devront représenter la situation des ouvrages après travaux, à l'exclusion de toute mention des travaux de dépose ou d'aménagements provisoires exécutés par l'entrepreneur.</w:t>
      </w:r>
    </w:p>
    <w:p w14:paraId="261E2FE2" w14:textId="77777777" w:rsidR="001E31F2" w:rsidRDefault="001E31F2">
      <w:pPr>
        <w:pStyle w:val="Retraitcorpsdetexte"/>
        <w:ind w:left="0"/>
        <w:rPr>
          <w:rFonts w:cs="Arial"/>
          <w:sz w:val="22"/>
        </w:rPr>
      </w:pPr>
    </w:p>
    <w:p w14:paraId="6F1FAE8A" w14:textId="77777777" w:rsidR="001E31F2" w:rsidRDefault="001E31F2">
      <w:pPr>
        <w:jc w:val="both"/>
        <w:rPr>
          <w:rFonts w:cs="Arial"/>
          <w:sz w:val="22"/>
        </w:rPr>
      </w:pPr>
      <w:r>
        <w:rPr>
          <w:rFonts w:cs="Arial"/>
          <w:sz w:val="22"/>
        </w:rPr>
        <w:t>Ces documents comprennent :</w:t>
      </w:r>
    </w:p>
    <w:p w14:paraId="2D77E23D" w14:textId="77777777" w:rsidR="001E31F2" w:rsidRDefault="001E31F2">
      <w:pPr>
        <w:numPr>
          <w:ilvl w:val="0"/>
          <w:numId w:val="19"/>
        </w:numPr>
        <w:jc w:val="both"/>
        <w:rPr>
          <w:rFonts w:cs="Arial"/>
          <w:sz w:val="22"/>
        </w:rPr>
      </w:pPr>
      <w:proofErr w:type="gramStart"/>
      <w:r>
        <w:rPr>
          <w:rFonts w:cs="Arial"/>
          <w:sz w:val="22"/>
        </w:rPr>
        <w:t>un</w:t>
      </w:r>
      <w:proofErr w:type="gramEnd"/>
      <w:r>
        <w:rPr>
          <w:rFonts w:cs="Arial"/>
          <w:sz w:val="22"/>
        </w:rPr>
        <w:t xml:space="preserve"> calque </w:t>
      </w:r>
      <w:r w:rsidR="009E68AA">
        <w:rPr>
          <w:rFonts w:cs="Arial"/>
          <w:sz w:val="22"/>
        </w:rPr>
        <w:t>sur extrait de plan au 1/10 000 ème</w:t>
      </w:r>
      <w:r>
        <w:rPr>
          <w:rFonts w:cs="Arial"/>
          <w:sz w:val="22"/>
        </w:rPr>
        <w:t>,</w:t>
      </w:r>
    </w:p>
    <w:p w14:paraId="6B2F0C9C" w14:textId="77777777" w:rsidR="001E31F2" w:rsidRDefault="001E31F2">
      <w:pPr>
        <w:numPr>
          <w:ilvl w:val="0"/>
          <w:numId w:val="19"/>
        </w:numPr>
        <w:jc w:val="both"/>
        <w:rPr>
          <w:rFonts w:cs="Arial"/>
          <w:sz w:val="22"/>
        </w:rPr>
      </w:pPr>
      <w:proofErr w:type="gramStart"/>
      <w:r>
        <w:rPr>
          <w:rFonts w:cs="Arial"/>
          <w:sz w:val="22"/>
        </w:rPr>
        <w:t>un</w:t>
      </w:r>
      <w:proofErr w:type="gramEnd"/>
      <w:r>
        <w:rPr>
          <w:rFonts w:cs="Arial"/>
          <w:sz w:val="22"/>
        </w:rPr>
        <w:t xml:space="preserve"> calque sur extrait du plan cadastral,</w:t>
      </w:r>
    </w:p>
    <w:p w14:paraId="07039D55" w14:textId="77777777" w:rsidR="001E31F2" w:rsidRDefault="001E31F2">
      <w:pPr>
        <w:numPr>
          <w:ilvl w:val="0"/>
          <w:numId w:val="19"/>
        </w:numPr>
        <w:jc w:val="both"/>
        <w:rPr>
          <w:rFonts w:cs="Arial"/>
          <w:sz w:val="22"/>
        </w:rPr>
      </w:pPr>
      <w:proofErr w:type="gramStart"/>
      <w:r>
        <w:rPr>
          <w:rFonts w:cs="Arial"/>
          <w:sz w:val="22"/>
        </w:rPr>
        <w:t>un</w:t>
      </w:r>
      <w:proofErr w:type="gramEnd"/>
      <w:r>
        <w:rPr>
          <w:rFonts w:cs="Arial"/>
          <w:sz w:val="22"/>
        </w:rPr>
        <w:t xml:space="preserve"> calque du plan au 1/200 ème ou au 1/500 ème en cas de réseaux en façade ou souterrains,</w:t>
      </w:r>
    </w:p>
    <w:p w14:paraId="30B785A5" w14:textId="77777777" w:rsidR="001E31F2" w:rsidRDefault="001E31F2">
      <w:pPr>
        <w:pStyle w:val="Retraitcorpsdetexte"/>
        <w:numPr>
          <w:ilvl w:val="0"/>
          <w:numId w:val="19"/>
        </w:numPr>
        <w:rPr>
          <w:rFonts w:cs="Arial"/>
          <w:sz w:val="22"/>
        </w:rPr>
      </w:pPr>
      <w:proofErr w:type="gramStart"/>
      <w:r>
        <w:rPr>
          <w:rFonts w:cs="Arial"/>
          <w:sz w:val="22"/>
        </w:rPr>
        <w:t>un</w:t>
      </w:r>
      <w:proofErr w:type="gramEnd"/>
      <w:r>
        <w:rPr>
          <w:rFonts w:cs="Arial"/>
          <w:sz w:val="22"/>
        </w:rPr>
        <w:t xml:space="preserve"> contrecalque du plan cadastral consacré plus spécialement au relevé des installations d'éclairage public,</w:t>
      </w:r>
    </w:p>
    <w:p w14:paraId="0B8ED486" w14:textId="77777777" w:rsidR="001E31F2" w:rsidRDefault="001E31F2">
      <w:pPr>
        <w:pStyle w:val="Retraitcorpsdetexte"/>
        <w:numPr>
          <w:ilvl w:val="0"/>
          <w:numId w:val="19"/>
        </w:numPr>
        <w:rPr>
          <w:rFonts w:cs="Arial"/>
          <w:sz w:val="22"/>
        </w:rPr>
      </w:pPr>
      <w:proofErr w:type="gramStart"/>
      <w:r>
        <w:rPr>
          <w:rFonts w:cs="Arial"/>
          <w:sz w:val="22"/>
        </w:rPr>
        <w:t>trois</w:t>
      </w:r>
      <w:proofErr w:type="gramEnd"/>
      <w:r>
        <w:rPr>
          <w:rFonts w:cs="Arial"/>
          <w:sz w:val="22"/>
        </w:rPr>
        <w:t xml:space="preserve"> tirages de l'ensemble de ces plans.</w:t>
      </w:r>
    </w:p>
    <w:p w14:paraId="017BDA65" w14:textId="77777777" w:rsidR="001E31F2" w:rsidRDefault="001E31F2">
      <w:pPr>
        <w:pStyle w:val="Retraitcorpsdetexte"/>
        <w:numPr>
          <w:ilvl w:val="0"/>
          <w:numId w:val="21"/>
        </w:numPr>
        <w:rPr>
          <w:rFonts w:cs="Arial"/>
          <w:sz w:val="22"/>
        </w:rPr>
      </w:pPr>
      <w:proofErr w:type="gramStart"/>
      <w:r>
        <w:rPr>
          <w:rFonts w:cs="Arial"/>
          <w:sz w:val="22"/>
        </w:rPr>
        <w:t>avec</w:t>
      </w:r>
      <w:proofErr w:type="gramEnd"/>
      <w:r>
        <w:rPr>
          <w:rFonts w:cs="Arial"/>
          <w:sz w:val="22"/>
        </w:rPr>
        <w:t xml:space="preserve"> l’accord des concessionnaires ces documents pourront être remis sur support informatique</w:t>
      </w:r>
      <w:r w:rsidR="006028F7">
        <w:rPr>
          <w:rFonts w:cs="Arial"/>
          <w:sz w:val="22"/>
        </w:rPr>
        <w:t xml:space="preserve"> en format qu’il conviendra de définir avec eux.</w:t>
      </w:r>
    </w:p>
    <w:p w14:paraId="077613A3" w14:textId="77777777" w:rsidR="001E31F2" w:rsidRDefault="001E31F2">
      <w:pPr>
        <w:pStyle w:val="Retraitcorpsdetexte"/>
        <w:ind w:left="0"/>
        <w:rPr>
          <w:rFonts w:cs="Arial"/>
          <w:sz w:val="22"/>
        </w:rPr>
      </w:pPr>
    </w:p>
    <w:p w14:paraId="57DBF782" w14:textId="77777777" w:rsidR="001E31F2" w:rsidRDefault="001E31F2">
      <w:pPr>
        <w:pStyle w:val="Retraitcorpsdetexte"/>
        <w:ind w:left="0"/>
        <w:rPr>
          <w:rFonts w:cs="Arial"/>
          <w:sz w:val="22"/>
        </w:rPr>
      </w:pPr>
    </w:p>
    <w:p w14:paraId="2CB30A69" w14:textId="77777777" w:rsidR="001E31F2" w:rsidRDefault="001E31F2">
      <w:pPr>
        <w:pStyle w:val="Titre2"/>
        <w:rPr>
          <w:rFonts w:ascii="Arial" w:hAnsi="Arial" w:cs="Arial"/>
          <w:b/>
          <w:sz w:val="22"/>
          <w:u w:val="single"/>
        </w:rPr>
      </w:pPr>
      <w:bookmarkStart w:id="59" w:name="_Toc202863154"/>
      <w:r>
        <w:rPr>
          <w:rFonts w:ascii="Arial" w:hAnsi="Arial" w:cs="Arial"/>
          <w:b/>
          <w:sz w:val="22"/>
          <w:u w:val="single"/>
        </w:rPr>
        <w:t>8.5 - Délais de garantie</w:t>
      </w:r>
      <w:bookmarkEnd w:id="59"/>
    </w:p>
    <w:p w14:paraId="6BA32792" w14:textId="77777777" w:rsidR="001E31F2" w:rsidRDefault="001E31F2">
      <w:pPr>
        <w:jc w:val="both"/>
        <w:rPr>
          <w:rFonts w:cs="Arial"/>
          <w:b/>
          <w:sz w:val="22"/>
          <w:u w:val="single"/>
        </w:rPr>
      </w:pPr>
    </w:p>
    <w:p w14:paraId="6D320C8A" w14:textId="77777777" w:rsidR="001E31F2" w:rsidRDefault="001E31F2">
      <w:pPr>
        <w:pStyle w:val="Titre3"/>
        <w:rPr>
          <w:rFonts w:ascii="Arial" w:hAnsi="Arial" w:cs="Arial"/>
          <w:b w:val="0"/>
          <w:sz w:val="22"/>
          <w:u w:val="single"/>
        </w:rPr>
      </w:pPr>
      <w:bookmarkStart w:id="60" w:name="_Toc202863155"/>
      <w:r>
        <w:rPr>
          <w:rFonts w:ascii="Arial" w:hAnsi="Arial" w:cs="Arial"/>
          <w:b w:val="0"/>
          <w:sz w:val="22"/>
        </w:rPr>
        <w:t xml:space="preserve">8.5.1 - </w:t>
      </w:r>
      <w:r>
        <w:rPr>
          <w:rFonts w:ascii="Arial" w:hAnsi="Arial" w:cs="Arial"/>
          <w:b w:val="0"/>
          <w:sz w:val="22"/>
          <w:u w:val="single"/>
        </w:rPr>
        <w:t>Gros ouvrages</w:t>
      </w:r>
      <w:bookmarkEnd w:id="60"/>
    </w:p>
    <w:p w14:paraId="3417F7C1" w14:textId="77777777" w:rsidR="001E31F2" w:rsidRDefault="001E31F2">
      <w:pPr>
        <w:jc w:val="both"/>
        <w:rPr>
          <w:rFonts w:cs="Arial"/>
          <w:b/>
          <w:sz w:val="22"/>
        </w:rPr>
      </w:pPr>
    </w:p>
    <w:p w14:paraId="16887711" w14:textId="77777777" w:rsidR="001E31F2" w:rsidRDefault="001E31F2">
      <w:pPr>
        <w:jc w:val="both"/>
        <w:rPr>
          <w:rFonts w:cs="Arial"/>
          <w:sz w:val="22"/>
        </w:rPr>
      </w:pPr>
      <w:r>
        <w:rPr>
          <w:rFonts w:cs="Arial"/>
          <w:sz w:val="22"/>
        </w:rPr>
        <w:t>Il est précisé que tous les éléments tels que supports de réseau, supports d'appareils d'éclairage ou autres, enveloppes de postes de transformation,</w:t>
      </w:r>
      <w:r w:rsidR="003A0CCA">
        <w:rPr>
          <w:rFonts w:cs="Arial"/>
          <w:sz w:val="22"/>
        </w:rPr>
        <w:t xml:space="preserve"> enveloppes des ACM, AC3M, ACMD</w:t>
      </w:r>
      <w:r w:rsidR="006028F7">
        <w:rPr>
          <w:rFonts w:cs="Arial"/>
          <w:sz w:val="22"/>
        </w:rPr>
        <w:t>,</w:t>
      </w:r>
      <w:r>
        <w:rPr>
          <w:rFonts w:cs="Arial"/>
          <w:sz w:val="22"/>
        </w:rPr>
        <w:t xml:space="preserve"> socles, ponceaux d'accès, </w:t>
      </w:r>
      <w:r w:rsidR="008E09EF">
        <w:rPr>
          <w:rFonts w:cs="Arial"/>
          <w:sz w:val="22"/>
        </w:rPr>
        <w:t xml:space="preserve">bornes de charge, </w:t>
      </w:r>
      <w:r>
        <w:rPr>
          <w:rFonts w:cs="Arial"/>
          <w:sz w:val="22"/>
        </w:rPr>
        <w:t xml:space="preserve">comptent parmi les gros ouvrages couverts par </w:t>
      </w:r>
      <w:r>
        <w:rPr>
          <w:rFonts w:cs="Arial"/>
          <w:sz w:val="22"/>
          <w:u w:val="single"/>
        </w:rPr>
        <w:t>la garantie décennale</w:t>
      </w:r>
      <w:r>
        <w:rPr>
          <w:rFonts w:cs="Arial"/>
          <w:sz w:val="22"/>
        </w:rPr>
        <w:t>.</w:t>
      </w:r>
    </w:p>
    <w:p w14:paraId="0C4C7363" w14:textId="77777777" w:rsidR="001E31F2" w:rsidRDefault="001E31F2">
      <w:pPr>
        <w:jc w:val="both"/>
        <w:rPr>
          <w:rFonts w:cs="Arial"/>
          <w:sz w:val="22"/>
        </w:rPr>
      </w:pPr>
    </w:p>
    <w:p w14:paraId="6BF356E2" w14:textId="77777777" w:rsidR="001E31F2" w:rsidRDefault="001E31F2">
      <w:pPr>
        <w:pStyle w:val="Titre3"/>
        <w:rPr>
          <w:rFonts w:ascii="Arial" w:hAnsi="Arial" w:cs="Arial"/>
          <w:b w:val="0"/>
          <w:sz w:val="22"/>
          <w:u w:val="single"/>
        </w:rPr>
      </w:pPr>
      <w:bookmarkStart w:id="61" w:name="_Toc202863156"/>
      <w:r>
        <w:rPr>
          <w:rFonts w:ascii="Arial" w:hAnsi="Arial" w:cs="Arial"/>
          <w:b w:val="0"/>
          <w:sz w:val="22"/>
        </w:rPr>
        <w:t xml:space="preserve">8.5.2 - </w:t>
      </w:r>
      <w:r>
        <w:rPr>
          <w:rFonts w:ascii="Arial" w:hAnsi="Arial" w:cs="Arial"/>
          <w:b w:val="0"/>
          <w:sz w:val="22"/>
          <w:u w:val="single"/>
        </w:rPr>
        <w:t>Lampes et accessoires d'appareils d'éclairage</w:t>
      </w:r>
      <w:bookmarkEnd w:id="61"/>
    </w:p>
    <w:p w14:paraId="71590599" w14:textId="77777777" w:rsidR="001E31F2" w:rsidRDefault="001E31F2">
      <w:pPr>
        <w:jc w:val="both"/>
        <w:rPr>
          <w:rFonts w:cs="Arial"/>
          <w:b/>
          <w:sz w:val="22"/>
        </w:rPr>
      </w:pPr>
    </w:p>
    <w:p w14:paraId="7F38B531" w14:textId="77777777" w:rsidR="001E31F2" w:rsidRDefault="001E31F2">
      <w:pPr>
        <w:pStyle w:val="Retraitcorpsdetexte"/>
        <w:ind w:left="0"/>
        <w:rPr>
          <w:rFonts w:cs="Arial"/>
          <w:sz w:val="22"/>
        </w:rPr>
      </w:pPr>
      <w:r>
        <w:rPr>
          <w:rFonts w:cs="Arial"/>
          <w:sz w:val="22"/>
        </w:rPr>
        <w:t xml:space="preserve">Par dérogation à l'article 44.1 du C.C.A.G. la durée de la garantie est d'un an à compter de la mise en service des installations. Toute lampe ou appareillage défectueux ou contenu dans des appareils dont </w:t>
      </w:r>
      <w:proofErr w:type="gramStart"/>
      <w:r>
        <w:rPr>
          <w:rFonts w:cs="Arial"/>
          <w:sz w:val="22"/>
        </w:rPr>
        <w:t>les fonctionnement</w:t>
      </w:r>
      <w:proofErr w:type="gramEnd"/>
      <w:r>
        <w:rPr>
          <w:rFonts w:cs="Arial"/>
          <w:sz w:val="22"/>
        </w:rPr>
        <w:t xml:space="preserve"> serait défectueux, imparfait ou trop bruyant, doit être remplacé gratuitement à la demande du Maître d'Ouvrage, pendant toute la durée de la garantie.</w:t>
      </w:r>
    </w:p>
    <w:p w14:paraId="3D8C0752" w14:textId="77777777" w:rsidR="001E31F2" w:rsidRDefault="001E31F2">
      <w:pPr>
        <w:pStyle w:val="Retraitcorpsdetexte"/>
        <w:ind w:left="0"/>
        <w:rPr>
          <w:rFonts w:cs="Arial"/>
          <w:sz w:val="22"/>
        </w:rPr>
      </w:pPr>
    </w:p>
    <w:p w14:paraId="4001ABA2" w14:textId="77777777" w:rsidR="001E31F2" w:rsidRDefault="001E31F2">
      <w:pPr>
        <w:pStyle w:val="Titre3"/>
        <w:rPr>
          <w:rFonts w:ascii="Arial" w:hAnsi="Arial" w:cs="Arial"/>
          <w:b w:val="0"/>
          <w:sz w:val="22"/>
          <w:u w:val="single"/>
        </w:rPr>
      </w:pPr>
      <w:bookmarkStart w:id="62" w:name="_Toc202863157"/>
      <w:r>
        <w:rPr>
          <w:rFonts w:ascii="Arial" w:hAnsi="Arial" w:cs="Arial"/>
          <w:b w:val="0"/>
          <w:sz w:val="22"/>
        </w:rPr>
        <w:t xml:space="preserve">8.5.3 - </w:t>
      </w:r>
      <w:r>
        <w:rPr>
          <w:rFonts w:ascii="Arial" w:hAnsi="Arial" w:cs="Arial"/>
          <w:b w:val="0"/>
          <w:sz w:val="22"/>
          <w:u w:val="single"/>
        </w:rPr>
        <w:t>Appareils d'éclairage</w:t>
      </w:r>
      <w:bookmarkEnd w:id="62"/>
      <w:r w:rsidR="008E09EF">
        <w:rPr>
          <w:rFonts w:ascii="Arial" w:hAnsi="Arial" w:cs="Arial"/>
          <w:b w:val="0"/>
          <w:sz w:val="22"/>
          <w:u w:val="single"/>
        </w:rPr>
        <w:t xml:space="preserve"> et signalisation lumineuse</w:t>
      </w:r>
    </w:p>
    <w:p w14:paraId="1B222D56" w14:textId="77777777" w:rsidR="001E31F2" w:rsidRDefault="001E31F2">
      <w:pPr>
        <w:jc w:val="both"/>
        <w:rPr>
          <w:rFonts w:cs="Arial"/>
          <w:b/>
          <w:sz w:val="22"/>
        </w:rPr>
      </w:pPr>
    </w:p>
    <w:p w14:paraId="0931FAA9" w14:textId="77777777" w:rsidR="001E31F2" w:rsidRDefault="001E31F2">
      <w:pPr>
        <w:pStyle w:val="Retraitcorpsdetexte"/>
        <w:ind w:left="0"/>
        <w:rPr>
          <w:rFonts w:cs="Arial"/>
          <w:sz w:val="22"/>
        </w:rPr>
      </w:pPr>
      <w:r>
        <w:rPr>
          <w:rFonts w:cs="Arial"/>
          <w:sz w:val="22"/>
        </w:rPr>
        <w:t>Les appareils d'éclairage</w:t>
      </w:r>
      <w:r w:rsidR="00172ED0">
        <w:rPr>
          <w:rFonts w:cs="Arial"/>
          <w:sz w:val="22"/>
        </w:rPr>
        <w:t>,</w:t>
      </w:r>
      <w:r w:rsidR="008E09EF">
        <w:rPr>
          <w:rFonts w:cs="Arial"/>
          <w:sz w:val="22"/>
        </w:rPr>
        <w:t xml:space="preserve"> de signalisation lumineuse</w:t>
      </w:r>
      <w:r>
        <w:rPr>
          <w:rFonts w:cs="Arial"/>
          <w:sz w:val="22"/>
        </w:rPr>
        <w:t xml:space="preserve"> et les organes de raccordement sont garantis un an contre tout vice de construction et trois ans contre la corrosion, tant pour la partie optique que mécanique, dans les conditions d'emploi et d'entretien définies par le constructeur.</w:t>
      </w:r>
    </w:p>
    <w:p w14:paraId="5D69E4A2" w14:textId="77777777" w:rsidR="00A16D0F" w:rsidRDefault="00A16D0F">
      <w:pPr>
        <w:pStyle w:val="Retraitcorpsdetexte"/>
        <w:ind w:left="0"/>
        <w:rPr>
          <w:rFonts w:cs="Arial"/>
          <w:sz w:val="22"/>
        </w:rPr>
      </w:pPr>
    </w:p>
    <w:p w14:paraId="42750061" w14:textId="77777777" w:rsidR="00A16D0F" w:rsidRDefault="00A16D0F">
      <w:pPr>
        <w:pStyle w:val="Retraitcorpsdetexte"/>
        <w:ind w:left="0"/>
        <w:rPr>
          <w:rFonts w:cs="Arial"/>
          <w:sz w:val="22"/>
        </w:rPr>
      </w:pPr>
      <w:r>
        <w:rPr>
          <w:rFonts w:cs="Arial"/>
          <w:sz w:val="22"/>
        </w:rPr>
        <w:lastRenderedPageBreak/>
        <w:t xml:space="preserve">L’entreprise titulaire du marché doit poser du </w:t>
      </w:r>
      <w:proofErr w:type="gramStart"/>
      <w:r>
        <w:rPr>
          <w:rFonts w:cs="Arial"/>
          <w:sz w:val="22"/>
        </w:rPr>
        <w:t>matériel  LED</w:t>
      </w:r>
      <w:proofErr w:type="gramEnd"/>
      <w:r>
        <w:rPr>
          <w:rFonts w:cs="Arial"/>
          <w:sz w:val="22"/>
        </w:rPr>
        <w:t xml:space="preserve"> garanti sur cinq ans par le fournisseur de son choix et s’engager en cas de défaut sur cette période à effectuer un remplacement par un matériel équivalent.</w:t>
      </w:r>
    </w:p>
    <w:p w14:paraId="1D9C67CD" w14:textId="77777777" w:rsidR="001E31F2" w:rsidRDefault="001E31F2">
      <w:pPr>
        <w:pStyle w:val="Retraitcorpsdetexte"/>
        <w:ind w:left="0"/>
        <w:rPr>
          <w:rFonts w:cs="Arial"/>
          <w:sz w:val="22"/>
        </w:rPr>
      </w:pPr>
    </w:p>
    <w:p w14:paraId="1446DFCB" w14:textId="77777777" w:rsidR="001E31F2" w:rsidRPr="00C70E0B" w:rsidRDefault="00C70E0B" w:rsidP="00C70E0B">
      <w:pPr>
        <w:pStyle w:val="Titre3"/>
        <w:tabs>
          <w:tab w:val="left" w:pos="709"/>
        </w:tabs>
        <w:rPr>
          <w:rFonts w:ascii="Arial" w:hAnsi="Arial" w:cs="Arial"/>
          <w:sz w:val="22"/>
          <w:u w:val="single"/>
        </w:rPr>
      </w:pPr>
      <w:bookmarkStart w:id="63" w:name="_Toc202863158"/>
      <w:r>
        <w:rPr>
          <w:rFonts w:ascii="Arial" w:hAnsi="Arial" w:cs="Arial"/>
          <w:sz w:val="22"/>
        </w:rPr>
        <w:tab/>
      </w:r>
      <w:r w:rsidR="001E31F2" w:rsidRPr="00C70E0B">
        <w:rPr>
          <w:rFonts w:ascii="Arial" w:hAnsi="Arial" w:cs="Arial"/>
          <w:sz w:val="22"/>
          <w:u w:val="single"/>
        </w:rPr>
        <w:t>8.6 - Assurances et garantie décennale</w:t>
      </w:r>
      <w:bookmarkEnd w:id="63"/>
    </w:p>
    <w:p w14:paraId="7E042AAF" w14:textId="77777777" w:rsidR="001E31F2" w:rsidRDefault="001E31F2">
      <w:pPr>
        <w:jc w:val="both"/>
        <w:rPr>
          <w:rFonts w:cs="Arial"/>
          <w:sz w:val="22"/>
        </w:rPr>
      </w:pPr>
    </w:p>
    <w:p w14:paraId="00E687C5" w14:textId="77777777" w:rsidR="001E31F2" w:rsidRDefault="001E31F2">
      <w:pPr>
        <w:pStyle w:val="Retraitcorpsdetexte"/>
        <w:ind w:left="0"/>
        <w:rPr>
          <w:rFonts w:cs="Arial"/>
          <w:sz w:val="22"/>
        </w:rPr>
      </w:pPr>
      <w:r>
        <w:rPr>
          <w:rFonts w:cs="Arial"/>
          <w:sz w:val="22"/>
        </w:rPr>
        <w:t>Dans un délai de 15 jours à compter de la notification du marché et avant tout commencement d'exécution, l'entrepreneur (entrepreneur général ou chaque entreprise titulaire d'un marché séparé ou le mandataire ainsi que chaque cotraitant en cas de marché passé à un groupement momentané d'entreprises), doit justifier qu'il est titulaire :</w:t>
      </w:r>
    </w:p>
    <w:p w14:paraId="26F33E59" w14:textId="77777777" w:rsidR="001E31F2" w:rsidRDefault="001E31F2">
      <w:pPr>
        <w:pStyle w:val="Retraitcorpsdetexte"/>
        <w:numPr>
          <w:ilvl w:val="0"/>
          <w:numId w:val="21"/>
        </w:numPr>
        <w:rPr>
          <w:rFonts w:cs="Arial"/>
          <w:sz w:val="22"/>
        </w:rPr>
      </w:pPr>
      <w:proofErr w:type="gramStart"/>
      <w:r>
        <w:rPr>
          <w:rFonts w:cs="Arial"/>
          <w:sz w:val="22"/>
        </w:rPr>
        <w:t>d'une</w:t>
      </w:r>
      <w:proofErr w:type="gramEnd"/>
      <w:r>
        <w:rPr>
          <w:rFonts w:cs="Arial"/>
          <w:sz w:val="22"/>
        </w:rPr>
        <w:t xml:space="preserve"> assurance garantissant les tiers en cas d'accidents ou de dommages causés par l'exécution des travaux,</w:t>
      </w:r>
    </w:p>
    <w:p w14:paraId="5CABB57F" w14:textId="77777777" w:rsidR="001E31F2" w:rsidRDefault="001E31F2">
      <w:pPr>
        <w:pStyle w:val="Retraitcorpsdetexte"/>
        <w:numPr>
          <w:ilvl w:val="0"/>
          <w:numId w:val="21"/>
        </w:numPr>
        <w:rPr>
          <w:rFonts w:cs="Arial"/>
          <w:sz w:val="22"/>
        </w:rPr>
      </w:pPr>
      <w:proofErr w:type="gramStart"/>
      <w:r>
        <w:rPr>
          <w:rFonts w:cs="Arial"/>
          <w:sz w:val="22"/>
        </w:rPr>
        <w:t>d'une</w:t>
      </w:r>
      <w:proofErr w:type="gramEnd"/>
      <w:r>
        <w:rPr>
          <w:rFonts w:cs="Arial"/>
          <w:sz w:val="22"/>
        </w:rPr>
        <w:t xml:space="preserve"> assurance couvrant les responsabilités résultant des principes dont s'inspirent les articles 1792 à 1792-2 et 2270 du Code Civil,</w:t>
      </w:r>
    </w:p>
    <w:p w14:paraId="425EB452" w14:textId="77777777" w:rsidR="001E31F2" w:rsidRDefault="001E31F2">
      <w:pPr>
        <w:jc w:val="both"/>
        <w:rPr>
          <w:rFonts w:cs="Arial"/>
          <w:sz w:val="22"/>
        </w:rPr>
      </w:pPr>
    </w:p>
    <w:p w14:paraId="46389497" w14:textId="77777777" w:rsidR="001E31F2" w:rsidRDefault="001E31F2">
      <w:pPr>
        <w:pStyle w:val="Retraitcorpsdetexte"/>
        <w:ind w:left="0"/>
        <w:rPr>
          <w:rFonts w:cs="Arial"/>
          <w:sz w:val="22"/>
        </w:rPr>
      </w:pPr>
      <w:proofErr w:type="gramStart"/>
      <w:r>
        <w:rPr>
          <w:rFonts w:cs="Arial"/>
          <w:sz w:val="22"/>
        </w:rPr>
        <w:t>au</w:t>
      </w:r>
      <w:proofErr w:type="gramEnd"/>
      <w:r>
        <w:rPr>
          <w:rFonts w:cs="Arial"/>
          <w:sz w:val="22"/>
        </w:rPr>
        <w:t xml:space="preserve"> moyen d'une attestation portant mention de l'étendue de la garantie.</w:t>
      </w:r>
    </w:p>
    <w:p w14:paraId="03A946CA" w14:textId="77777777" w:rsidR="001E31F2" w:rsidRDefault="001E31F2">
      <w:pPr>
        <w:jc w:val="both"/>
        <w:rPr>
          <w:rFonts w:cs="Arial"/>
          <w:sz w:val="22"/>
        </w:rPr>
      </w:pPr>
    </w:p>
    <w:p w14:paraId="100D765F" w14:textId="77777777" w:rsidR="001E31F2" w:rsidRDefault="001E31F2">
      <w:pPr>
        <w:jc w:val="both"/>
        <w:rPr>
          <w:rFonts w:cs="Arial"/>
          <w:sz w:val="22"/>
        </w:rPr>
      </w:pPr>
      <w:r>
        <w:rPr>
          <w:rFonts w:cs="Arial"/>
          <w:sz w:val="22"/>
        </w:rPr>
        <w:t xml:space="preserve">Les articles 1792 et 2270 du Code Civil engagent la responsabilité de l'entreprise pendant les dix années suivant la réception des travaux. En conséquence, l'entreprise attributaire devra fournir au Maître d'Ouvrage au moment de la signature des pièces du Marché une attestation certifiant qu'elle est couverte par une assurance pour tous les vices de construction soumis à la garantie décennale et ce </w:t>
      </w:r>
      <w:r>
        <w:rPr>
          <w:rFonts w:cs="Arial"/>
          <w:sz w:val="22"/>
          <w:u w:val="single"/>
        </w:rPr>
        <w:t xml:space="preserve">même en cas de disparition de </w:t>
      </w:r>
      <w:proofErr w:type="gramStart"/>
      <w:r>
        <w:rPr>
          <w:rFonts w:cs="Arial"/>
          <w:sz w:val="22"/>
          <w:u w:val="single"/>
        </w:rPr>
        <w:t>la dite</w:t>
      </w:r>
      <w:proofErr w:type="gramEnd"/>
      <w:r>
        <w:rPr>
          <w:rFonts w:cs="Arial"/>
          <w:sz w:val="22"/>
          <w:u w:val="single"/>
        </w:rPr>
        <w:t xml:space="preserve"> entreprise pendant la période de garantie</w:t>
      </w:r>
      <w:r>
        <w:rPr>
          <w:rFonts w:cs="Arial"/>
          <w:sz w:val="22"/>
        </w:rPr>
        <w:t>. Si l'entreprise ne dispose pas d'une assurance couvrant cette garantie pour l'ensemble de ses travaux, elle devra en souscrire une concernant les travaux spécifiques au présent marché.</w:t>
      </w:r>
    </w:p>
    <w:p w14:paraId="6F82DCD2" w14:textId="77777777" w:rsidR="001E31F2" w:rsidRDefault="001E31F2">
      <w:pPr>
        <w:jc w:val="both"/>
        <w:rPr>
          <w:rFonts w:cs="Arial"/>
          <w:sz w:val="22"/>
        </w:rPr>
      </w:pPr>
    </w:p>
    <w:p w14:paraId="0A5E5AFB" w14:textId="77777777" w:rsidR="001E31F2" w:rsidRDefault="001E31F2">
      <w:pPr>
        <w:pStyle w:val="Retraitcorpsdetexte"/>
        <w:ind w:left="0"/>
        <w:rPr>
          <w:rFonts w:cs="Arial"/>
          <w:sz w:val="22"/>
        </w:rPr>
      </w:pPr>
      <w:r>
        <w:rPr>
          <w:rFonts w:cs="Arial"/>
          <w:sz w:val="22"/>
        </w:rPr>
        <w:t>La non fourniture d'une telle attestation entraînera l'annulation du marché.</w:t>
      </w:r>
    </w:p>
    <w:p w14:paraId="60D4F7DE" w14:textId="77777777" w:rsidR="001E31F2" w:rsidRDefault="001E31F2">
      <w:pPr>
        <w:jc w:val="both"/>
        <w:rPr>
          <w:rFonts w:cs="Arial"/>
          <w:sz w:val="22"/>
        </w:rPr>
      </w:pPr>
    </w:p>
    <w:p w14:paraId="6535F1B0" w14:textId="77777777" w:rsidR="001E31F2" w:rsidRDefault="001E31F2">
      <w:pPr>
        <w:jc w:val="both"/>
        <w:rPr>
          <w:rFonts w:cs="Arial"/>
          <w:sz w:val="22"/>
        </w:rPr>
      </w:pPr>
    </w:p>
    <w:p w14:paraId="6185D84F" w14:textId="77777777" w:rsidR="001E31F2" w:rsidRDefault="001E31F2">
      <w:pPr>
        <w:pStyle w:val="Titre1"/>
        <w:rPr>
          <w:rFonts w:cs="Arial"/>
          <w:sz w:val="24"/>
        </w:rPr>
      </w:pPr>
      <w:bookmarkStart w:id="64" w:name="_Toc202863159"/>
      <w:r>
        <w:rPr>
          <w:rFonts w:cs="Arial"/>
          <w:sz w:val="24"/>
        </w:rPr>
        <w:t>ARTICLE 9 Provenances - Qualité - Contrôle et prise en charge des matériaux, produits et matériel</w:t>
      </w:r>
      <w:bookmarkEnd w:id="64"/>
    </w:p>
    <w:p w14:paraId="66C833B3" w14:textId="77777777" w:rsidR="001E31F2" w:rsidRDefault="001E31F2">
      <w:pPr>
        <w:jc w:val="both"/>
        <w:rPr>
          <w:rFonts w:cs="Arial"/>
          <w:sz w:val="22"/>
        </w:rPr>
      </w:pPr>
    </w:p>
    <w:p w14:paraId="29745489" w14:textId="77777777" w:rsidR="001E31F2" w:rsidRDefault="001E31F2">
      <w:pPr>
        <w:jc w:val="both"/>
        <w:rPr>
          <w:rFonts w:cs="Arial"/>
          <w:sz w:val="22"/>
        </w:rPr>
      </w:pPr>
    </w:p>
    <w:p w14:paraId="6EDBE4EF" w14:textId="77777777" w:rsidR="001E31F2" w:rsidRDefault="001E31F2">
      <w:pPr>
        <w:pStyle w:val="Titre2"/>
        <w:rPr>
          <w:rFonts w:ascii="Arial" w:hAnsi="Arial" w:cs="Arial"/>
          <w:b/>
          <w:sz w:val="22"/>
          <w:u w:val="single"/>
        </w:rPr>
      </w:pPr>
      <w:bookmarkStart w:id="65" w:name="_Toc202863160"/>
      <w:r>
        <w:rPr>
          <w:rFonts w:ascii="Arial" w:hAnsi="Arial" w:cs="Arial"/>
          <w:b/>
          <w:sz w:val="22"/>
          <w:u w:val="single"/>
        </w:rPr>
        <w:t>9.1 - Provenance des matériaux et produits</w:t>
      </w:r>
      <w:bookmarkEnd w:id="65"/>
    </w:p>
    <w:p w14:paraId="04EA8483" w14:textId="77777777" w:rsidR="001E31F2" w:rsidRDefault="001E31F2">
      <w:pPr>
        <w:jc w:val="both"/>
        <w:rPr>
          <w:rFonts w:cs="Arial"/>
          <w:sz w:val="22"/>
        </w:rPr>
      </w:pPr>
    </w:p>
    <w:p w14:paraId="33EA476B" w14:textId="77777777" w:rsidR="001E31F2" w:rsidRDefault="001E31F2">
      <w:pPr>
        <w:pStyle w:val="Retraitcorpsdetexte"/>
        <w:ind w:left="0"/>
        <w:rPr>
          <w:rFonts w:cs="Arial"/>
          <w:sz w:val="22"/>
        </w:rPr>
      </w:pPr>
      <w:r>
        <w:rPr>
          <w:rFonts w:cs="Arial"/>
          <w:sz w:val="22"/>
        </w:rPr>
        <w:t>Les pièces générales constitutives du marché fixent la provenance de certains matériaux, produits et composants.</w:t>
      </w:r>
    </w:p>
    <w:p w14:paraId="3DC2A5B1" w14:textId="77777777" w:rsidR="001E31F2" w:rsidRDefault="001E31F2">
      <w:pPr>
        <w:pStyle w:val="Retraitcorpsdetexte"/>
        <w:ind w:left="0"/>
        <w:rPr>
          <w:rFonts w:cs="Arial"/>
          <w:sz w:val="22"/>
        </w:rPr>
      </w:pPr>
      <w:r>
        <w:rPr>
          <w:rFonts w:cs="Arial"/>
          <w:sz w:val="22"/>
        </w:rPr>
        <w:t>Le C.C.T.P. indique, d'une part les éventuelles dérogations à ces dispositions générales, d'autre part, les clauses complémentaires en la matière.</w:t>
      </w:r>
    </w:p>
    <w:p w14:paraId="6F5B5EA0" w14:textId="77777777" w:rsidR="001E31F2" w:rsidRDefault="001E31F2">
      <w:pPr>
        <w:jc w:val="both"/>
        <w:rPr>
          <w:rFonts w:cs="Arial"/>
          <w:sz w:val="22"/>
        </w:rPr>
      </w:pPr>
    </w:p>
    <w:p w14:paraId="1F4A0C79" w14:textId="77777777" w:rsidR="001E31F2" w:rsidRDefault="001E31F2">
      <w:pPr>
        <w:jc w:val="both"/>
        <w:rPr>
          <w:rFonts w:cs="Arial"/>
          <w:sz w:val="22"/>
        </w:rPr>
      </w:pPr>
      <w:r>
        <w:rPr>
          <w:rFonts w:cs="Arial"/>
          <w:sz w:val="22"/>
        </w:rPr>
        <w:t>Les matériaux utilisés doivent recevoir l'agrément du Maître d'Ouvrage, répondre aux normes en vigueur et être stockés conformément aux prescriptions du C.C.T.G. y afférent. Si ces matériaux sont non conformes ou stockés d'une façon préjudiciable à leur qualité, le Maître d'Oeuvre peut en refuser l'utilisation sur le chantier.</w:t>
      </w:r>
    </w:p>
    <w:p w14:paraId="76CD4A9B" w14:textId="77777777" w:rsidR="001E31F2" w:rsidRDefault="001E31F2">
      <w:pPr>
        <w:jc w:val="both"/>
        <w:rPr>
          <w:rFonts w:cs="Arial"/>
          <w:sz w:val="22"/>
        </w:rPr>
      </w:pPr>
    </w:p>
    <w:p w14:paraId="3CB4158B" w14:textId="77777777" w:rsidR="001E31F2" w:rsidRDefault="001E31F2">
      <w:pPr>
        <w:jc w:val="both"/>
        <w:rPr>
          <w:rFonts w:cs="Arial"/>
          <w:sz w:val="22"/>
        </w:rPr>
      </w:pPr>
    </w:p>
    <w:p w14:paraId="63AB4B70" w14:textId="77777777" w:rsidR="001E31F2" w:rsidRDefault="001E31F2">
      <w:pPr>
        <w:pStyle w:val="Titre2"/>
        <w:rPr>
          <w:rFonts w:ascii="Arial" w:hAnsi="Arial" w:cs="Arial"/>
          <w:b/>
          <w:sz w:val="22"/>
          <w:u w:val="single"/>
        </w:rPr>
      </w:pPr>
      <w:bookmarkStart w:id="66" w:name="_Toc202863161"/>
      <w:r>
        <w:rPr>
          <w:rFonts w:ascii="Arial" w:hAnsi="Arial" w:cs="Arial"/>
          <w:b/>
          <w:sz w:val="22"/>
          <w:u w:val="single"/>
        </w:rPr>
        <w:t>9.2 - Essais et épreuves des matériaux et produits</w:t>
      </w:r>
      <w:bookmarkEnd w:id="66"/>
    </w:p>
    <w:p w14:paraId="3D79EEA4" w14:textId="77777777" w:rsidR="001E31F2" w:rsidRDefault="001E31F2">
      <w:pPr>
        <w:jc w:val="both"/>
        <w:rPr>
          <w:rFonts w:cs="Arial"/>
          <w:sz w:val="22"/>
        </w:rPr>
      </w:pPr>
    </w:p>
    <w:p w14:paraId="09C4D316" w14:textId="77777777" w:rsidR="001E31F2" w:rsidRDefault="001E31F2">
      <w:pPr>
        <w:pStyle w:val="Retraitcorpsdetexte"/>
        <w:ind w:left="0"/>
        <w:rPr>
          <w:rFonts w:cs="Arial"/>
          <w:sz w:val="22"/>
        </w:rPr>
      </w:pPr>
      <w:r>
        <w:rPr>
          <w:rFonts w:cs="Arial"/>
          <w:sz w:val="22"/>
        </w:rPr>
        <w:t>Le Maître d'Ouvrage peut décider de faire exécuter des essais et vérifications en sus de ceux définis par le marché :</w:t>
      </w:r>
    </w:p>
    <w:p w14:paraId="5EE2ADBC" w14:textId="77777777" w:rsidR="001E31F2" w:rsidRDefault="001E31F2">
      <w:pPr>
        <w:pStyle w:val="Corpsdetexte2"/>
        <w:numPr>
          <w:ilvl w:val="0"/>
          <w:numId w:val="21"/>
        </w:numPr>
        <w:rPr>
          <w:rFonts w:cs="Arial"/>
          <w:sz w:val="22"/>
        </w:rPr>
      </w:pPr>
      <w:r>
        <w:rPr>
          <w:rFonts w:cs="Arial"/>
          <w:sz w:val="22"/>
        </w:rPr>
        <w:t>S'ils sont effectués par l'entrepreneur, ils lui seront payés en dépenses contrôlées par le Maître d'Ouvrage,</w:t>
      </w:r>
    </w:p>
    <w:p w14:paraId="392FEEB9" w14:textId="77777777" w:rsidR="001E31F2" w:rsidRDefault="001E31F2">
      <w:pPr>
        <w:pStyle w:val="Corpsdetexte2"/>
        <w:numPr>
          <w:ilvl w:val="0"/>
          <w:numId w:val="21"/>
        </w:numPr>
        <w:rPr>
          <w:rFonts w:cs="Arial"/>
          <w:sz w:val="22"/>
        </w:rPr>
      </w:pPr>
      <w:r>
        <w:rPr>
          <w:rFonts w:cs="Arial"/>
          <w:sz w:val="22"/>
        </w:rPr>
        <w:t xml:space="preserve">S'ils sont effectués par un tiers, </w:t>
      </w:r>
      <w:proofErr w:type="gramStart"/>
      <w:r>
        <w:rPr>
          <w:rFonts w:cs="Arial"/>
          <w:sz w:val="22"/>
        </w:rPr>
        <w:t>il seront</w:t>
      </w:r>
      <w:proofErr w:type="gramEnd"/>
      <w:r>
        <w:rPr>
          <w:rFonts w:cs="Arial"/>
          <w:sz w:val="22"/>
        </w:rPr>
        <w:t xml:space="preserve"> pris en charge directement par le Maître d'Ouvrage.</w:t>
      </w:r>
    </w:p>
    <w:p w14:paraId="7EE5F87C" w14:textId="77777777" w:rsidR="001E31F2" w:rsidRDefault="001E31F2">
      <w:pPr>
        <w:pStyle w:val="Corpsdetexte2"/>
        <w:rPr>
          <w:rFonts w:cs="Arial"/>
          <w:sz w:val="22"/>
        </w:rPr>
      </w:pPr>
    </w:p>
    <w:p w14:paraId="577A9F9C" w14:textId="77777777" w:rsidR="001E31F2" w:rsidRDefault="001E31F2">
      <w:pPr>
        <w:pStyle w:val="Corpsdetexte2"/>
        <w:rPr>
          <w:rFonts w:cs="Arial"/>
          <w:sz w:val="22"/>
        </w:rPr>
      </w:pPr>
    </w:p>
    <w:p w14:paraId="164A1989" w14:textId="77777777" w:rsidR="001E31F2" w:rsidRDefault="001E31F2">
      <w:pPr>
        <w:pStyle w:val="Titre2"/>
        <w:rPr>
          <w:rFonts w:ascii="Arial" w:hAnsi="Arial" w:cs="Arial"/>
          <w:b/>
          <w:sz w:val="22"/>
          <w:u w:val="single"/>
        </w:rPr>
      </w:pPr>
      <w:bookmarkStart w:id="67" w:name="_Toc202863162"/>
      <w:r>
        <w:rPr>
          <w:rFonts w:ascii="Arial" w:hAnsi="Arial" w:cs="Arial"/>
          <w:b/>
          <w:sz w:val="22"/>
          <w:u w:val="single"/>
        </w:rPr>
        <w:t>9.3 – Matériel</w:t>
      </w:r>
      <w:bookmarkEnd w:id="67"/>
    </w:p>
    <w:p w14:paraId="33C26BE5" w14:textId="77777777" w:rsidR="001E31F2" w:rsidRDefault="001E31F2">
      <w:pPr>
        <w:jc w:val="both"/>
        <w:rPr>
          <w:rFonts w:cs="Arial"/>
          <w:sz w:val="22"/>
        </w:rPr>
      </w:pPr>
    </w:p>
    <w:p w14:paraId="44B202D6" w14:textId="77777777" w:rsidR="001E31F2" w:rsidRDefault="001E31F2">
      <w:pPr>
        <w:pStyle w:val="Retraitcorpsdetexte"/>
        <w:ind w:left="0"/>
        <w:rPr>
          <w:rFonts w:cs="Arial"/>
          <w:sz w:val="22"/>
        </w:rPr>
      </w:pPr>
      <w:r>
        <w:rPr>
          <w:rFonts w:cs="Arial"/>
          <w:sz w:val="22"/>
        </w:rPr>
        <w:t>Le Maître d'Ouvrage a un droit de regard sur le matériel utilisé et peut récuser l'utilisation d'engins qu'il juge inadaptés aux chantiers.</w:t>
      </w:r>
    </w:p>
    <w:p w14:paraId="7C23B2FD" w14:textId="77777777" w:rsidR="001E31F2" w:rsidRDefault="001E31F2">
      <w:pPr>
        <w:jc w:val="both"/>
        <w:rPr>
          <w:rFonts w:cs="Arial"/>
          <w:sz w:val="22"/>
        </w:rPr>
      </w:pPr>
    </w:p>
    <w:p w14:paraId="00969FA8" w14:textId="77777777" w:rsidR="001E31F2" w:rsidRDefault="001E31F2" w:rsidP="001A0F05">
      <w:pPr>
        <w:jc w:val="both"/>
        <w:rPr>
          <w:rFonts w:cs="Arial"/>
          <w:sz w:val="22"/>
        </w:rPr>
      </w:pPr>
    </w:p>
    <w:p w14:paraId="2D779A5E" w14:textId="77777777" w:rsidR="001E31F2" w:rsidRDefault="001E31F2" w:rsidP="00AE2A54">
      <w:pPr>
        <w:pStyle w:val="Titre1"/>
        <w:rPr>
          <w:rFonts w:cs="Arial"/>
          <w:sz w:val="24"/>
        </w:rPr>
      </w:pPr>
      <w:bookmarkStart w:id="68" w:name="_Toc202863163"/>
      <w:r>
        <w:rPr>
          <w:rFonts w:cs="Arial"/>
          <w:sz w:val="24"/>
        </w:rPr>
        <w:t>ARTICLE 10 Dérogations au C.C.A.G.</w:t>
      </w:r>
      <w:bookmarkEnd w:id="68"/>
    </w:p>
    <w:p w14:paraId="6069D3AD" w14:textId="77777777" w:rsidR="001E31F2" w:rsidRDefault="001E31F2">
      <w:pPr>
        <w:jc w:val="both"/>
        <w:rPr>
          <w:rFonts w:cs="Arial"/>
        </w:rPr>
      </w:pPr>
    </w:p>
    <w:p w14:paraId="56EA7CC9" w14:textId="77777777" w:rsidR="001E31F2" w:rsidRDefault="001E31F2">
      <w:pPr>
        <w:jc w:val="both"/>
        <w:rPr>
          <w:rFonts w:cs="Arial"/>
          <w:sz w:val="22"/>
        </w:rPr>
      </w:pPr>
    </w:p>
    <w:p w14:paraId="7CC20096" w14:textId="77777777" w:rsidR="001E31F2" w:rsidRDefault="001E31F2">
      <w:pPr>
        <w:jc w:val="both"/>
        <w:rPr>
          <w:rFonts w:cs="Arial"/>
          <w:sz w:val="22"/>
        </w:rPr>
      </w:pPr>
      <w:r>
        <w:rPr>
          <w:rFonts w:cs="Arial"/>
          <w:sz w:val="22"/>
        </w:rPr>
        <w:tab/>
        <w:t>Sont récapitulées au présent article les dérogations au Cahier des Clauses Administratives Générales explicitées dans le présent C.C.A.P.</w:t>
      </w:r>
    </w:p>
    <w:p w14:paraId="399D64F7" w14:textId="77777777" w:rsidR="001E31F2" w:rsidRDefault="001E31F2">
      <w:pPr>
        <w:jc w:val="both"/>
        <w:rPr>
          <w:rFonts w:cs="Arial"/>
          <w:sz w:val="22"/>
        </w:rPr>
      </w:pPr>
    </w:p>
    <w:p w14:paraId="663735EA" w14:textId="77777777" w:rsidR="001E31F2" w:rsidRDefault="001E31F2">
      <w:pPr>
        <w:jc w:val="both"/>
        <w:rPr>
          <w:rFonts w:cs="Arial"/>
          <w:sz w:val="22"/>
        </w:rPr>
      </w:pPr>
    </w:p>
    <w:tbl>
      <w:tblPr>
        <w:tblW w:w="0" w:type="auto"/>
        <w:tblLayout w:type="fixed"/>
        <w:tblCellMar>
          <w:left w:w="70" w:type="dxa"/>
          <w:right w:w="70" w:type="dxa"/>
        </w:tblCellMar>
        <w:tblLook w:val="0000" w:firstRow="0" w:lastRow="0" w:firstColumn="0" w:lastColumn="0" w:noHBand="0" w:noVBand="0"/>
      </w:tblPr>
      <w:tblGrid>
        <w:gridCol w:w="6307"/>
        <w:gridCol w:w="3755"/>
      </w:tblGrid>
      <w:tr w:rsidR="001E31F2" w14:paraId="6E0EDE50" w14:textId="77777777">
        <w:tblPrEx>
          <w:tblCellMar>
            <w:top w:w="0" w:type="dxa"/>
            <w:bottom w:w="0" w:type="dxa"/>
          </w:tblCellMar>
        </w:tblPrEx>
        <w:tc>
          <w:tcPr>
            <w:tcW w:w="6307" w:type="dxa"/>
            <w:tcBorders>
              <w:top w:val="single" w:sz="4" w:space="0" w:color="auto"/>
              <w:left w:val="single" w:sz="4" w:space="0" w:color="auto"/>
              <w:right w:val="single" w:sz="4" w:space="0" w:color="auto"/>
            </w:tcBorders>
          </w:tcPr>
          <w:p w14:paraId="6F1C3835" w14:textId="77777777" w:rsidR="001E31F2" w:rsidRDefault="001E31F2">
            <w:pPr>
              <w:jc w:val="both"/>
              <w:rPr>
                <w:rFonts w:cs="Arial"/>
                <w:b/>
                <w:sz w:val="22"/>
              </w:rPr>
            </w:pPr>
          </w:p>
          <w:p w14:paraId="28A5402B" w14:textId="77777777" w:rsidR="001E31F2" w:rsidRDefault="001E31F2">
            <w:pPr>
              <w:jc w:val="center"/>
              <w:rPr>
                <w:rFonts w:cs="Arial"/>
                <w:b/>
                <w:sz w:val="22"/>
              </w:rPr>
            </w:pPr>
            <w:r>
              <w:rPr>
                <w:rFonts w:cs="Arial"/>
                <w:b/>
                <w:sz w:val="22"/>
              </w:rPr>
              <w:t>Articles du C.C.A.P. mentionnant</w:t>
            </w:r>
          </w:p>
          <w:p w14:paraId="669B6F49" w14:textId="77777777" w:rsidR="001E31F2" w:rsidRDefault="001E31F2">
            <w:pPr>
              <w:jc w:val="center"/>
              <w:rPr>
                <w:rFonts w:cs="Arial"/>
                <w:b/>
                <w:sz w:val="22"/>
              </w:rPr>
            </w:pPr>
            <w:proofErr w:type="gramStart"/>
            <w:r>
              <w:rPr>
                <w:rFonts w:cs="Arial"/>
                <w:b/>
                <w:sz w:val="22"/>
              </w:rPr>
              <w:t>des</w:t>
            </w:r>
            <w:proofErr w:type="gramEnd"/>
            <w:r>
              <w:rPr>
                <w:rFonts w:cs="Arial"/>
                <w:b/>
                <w:sz w:val="22"/>
              </w:rPr>
              <w:t xml:space="preserve"> dérogations au C.C.A.G.</w:t>
            </w:r>
          </w:p>
          <w:p w14:paraId="7409302A" w14:textId="77777777" w:rsidR="001E31F2" w:rsidRDefault="001E31F2">
            <w:pPr>
              <w:jc w:val="both"/>
              <w:rPr>
                <w:rFonts w:cs="Arial"/>
                <w:b/>
                <w:sz w:val="22"/>
              </w:rPr>
            </w:pPr>
          </w:p>
        </w:tc>
        <w:tc>
          <w:tcPr>
            <w:tcW w:w="3755" w:type="dxa"/>
            <w:tcBorders>
              <w:top w:val="single" w:sz="4" w:space="0" w:color="auto"/>
              <w:left w:val="single" w:sz="4" w:space="0" w:color="auto"/>
              <w:right w:val="single" w:sz="4" w:space="0" w:color="auto"/>
            </w:tcBorders>
          </w:tcPr>
          <w:p w14:paraId="1F89A3A3" w14:textId="77777777" w:rsidR="001E31F2" w:rsidRDefault="001E31F2">
            <w:pPr>
              <w:jc w:val="both"/>
              <w:rPr>
                <w:rFonts w:cs="Arial"/>
                <w:b/>
                <w:sz w:val="22"/>
              </w:rPr>
            </w:pPr>
          </w:p>
          <w:p w14:paraId="7E5758BC" w14:textId="77777777" w:rsidR="001E31F2" w:rsidRDefault="001E31F2">
            <w:pPr>
              <w:jc w:val="center"/>
              <w:rPr>
                <w:rFonts w:cs="Arial"/>
                <w:b/>
                <w:sz w:val="22"/>
              </w:rPr>
            </w:pPr>
            <w:r>
              <w:rPr>
                <w:rFonts w:cs="Arial"/>
                <w:b/>
                <w:sz w:val="22"/>
              </w:rPr>
              <w:t>Articles du C.C.A.G.</w:t>
            </w:r>
          </w:p>
          <w:p w14:paraId="77F43129" w14:textId="77777777" w:rsidR="001E31F2" w:rsidRDefault="001E31F2">
            <w:pPr>
              <w:jc w:val="center"/>
              <w:rPr>
                <w:rFonts w:cs="Arial"/>
                <w:b/>
                <w:sz w:val="22"/>
              </w:rPr>
            </w:pPr>
            <w:proofErr w:type="gramStart"/>
            <w:r>
              <w:rPr>
                <w:rFonts w:cs="Arial"/>
                <w:b/>
                <w:sz w:val="22"/>
              </w:rPr>
              <w:t>auxquels</w:t>
            </w:r>
            <w:proofErr w:type="gramEnd"/>
            <w:r>
              <w:rPr>
                <w:rFonts w:cs="Arial"/>
                <w:b/>
                <w:sz w:val="22"/>
              </w:rPr>
              <w:t xml:space="preserve"> il est dérogé</w:t>
            </w:r>
          </w:p>
        </w:tc>
      </w:tr>
      <w:tr w:rsidR="001E31F2" w14:paraId="603157E2" w14:textId="77777777">
        <w:tblPrEx>
          <w:tblCellMar>
            <w:top w:w="0" w:type="dxa"/>
            <w:bottom w:w="0" w:type="dxa"/>
          </w:tblCellMar>
        </w:tblPrEx>
        <w:tc>
          <w:tcPr>
            <w:tcW w:w="6307" w:type="dxa"/>
            <w:tcBorders>
              <w:top w:val="single" w:sz="4" w:space="0" w:color="auto"/>
              <w:left w:val="single" w:sz="4" w:space="0" w:color="auto"/>
              <w:bottom w:val="single" w:sz="4" w:space="0" w:color="auto"/>
              <w:right w:val="single" w:sz="4" w:space="0" w:color="auto"/>
            </w:tcBorders>
          </w:tcPr>
          <w:p w14:paraId="4B739CF8" w14:textId="77777777" w:rsidR="001E31F2" w:rsidRDefault="001E31F2">
            <w:pPr>
              <w:jc w:val="both"/>
              <w:rPr>
                <w:rFonts w:cs="Arial"/>
                <w:sz w:val="22"/>
              </w:rPr>
            </w:pPr>
          </w:p>
          <w:p w14:paraId="2D59C451" w14:textId="77777777" w:rsidR="001E31F2" w:rsidRDefault="001E31F2">
            <w:pPr>
              <w:jc w:val="both"/>
              <w:rPr>
                <w:rFonts w:cs="Arial"/>
                <w:sz w:val="22"/>
              </w:rPr>
            </w:pPr>
          </w:p>
          <w:p w14:paraId="67CD1251" w14:textId="77777777" w:rsidR="001E31F2" w:rsidRDefault="001E31F2">
            <w:pPr>
              <w:jc w:val="both"/>
              <w:rPr>
                <w:rFonts w:cs="Arial"/>
                <w:sz w:val="22"/>
              </w:rPr>
            </w:pPr>
            <w:r>
              <w:rPr>
                <w:rFonts w:cs="Arial"/>
                <w:sz w:val="22"/>
              </w:rPr>
              <w:t>Article 3.3</w:t>
            </w:r>
            <w:r>
              <w:rPr>
                <w:rFonts w:cs="Arial"/>
                <w:sz w:val="22"/>
              </w:rPr>
              <w:tab/>
              <w:t>Approvisionnements</w:t>
            </w:r>
          </w:p>
          <w:p w14:paraId="4144A4C9" w14:textId="77777777" w:rsidR="001E31F2" w:rsidRDefault="001E31F2">
            <w:pPr>
              <w:jc w:val="both"/>
              <w:rPr>
                <w:rFonts w:cs="Arial"/>
                <w:sz w:val="22"/>
              </w:rPr>
            </w:pPr>
            <w:r>
              <w:rPr>
                <w:rFonts w:cs="Arial"/>
                <w:sz w:val="22"/>
              </w:rPr>
              <w:t>Article 3.4.2</w:t>
            </w:r>
            <w:r>
              <w:rPr>
                <w:rFonts w:cs="Arial"/>
                <w:sz w:val="22"/>
              </w:rPr>
              <w:tab/>
              <w:t>Décomptes mensuels</w:t>
            </w:r>
          </w:p>
          <w:p w14:paraId="01729A6D" w14:textId="77777777" w:rsidR="001E31F2" w:rsidRDefault="001E31F2">
            <w:pPr>
              <w:jc w:val="both"/>
              <w:rPr>
                <w:rFonts w:cs="Arial"/>
                <w:sz w:val="22"/>
              </w:rPr>
            </w:pPr>
            <w:r>
              <w:rPr>
                <w:rFonts w:cs="Arial"/>
                <w:sz w:val="22"/>
              </w:rPr>
              <w:t>Article 3.4.4</w:t>
            </w:r>
            <w:r>
              <w:rPr>
                <w:rFonts w:cs="Arial"/>
                <w:sz w:val="22"/>
              </w:rPr>
              <w:tab/>
              <w:t>Décomptes finals</w:t>
            </w:r>
          </w:p>
          <w:p w14:paraId="249AEE30" w14:textId="77777777" w:rsidR="001E31F2" w:rsidRDefault="001E31F2">
            <w:pPr>
              <w:jc w:val="both"/>
              <w:rPr>
                <w:rFonts w:cs="Arial"/>
                <w:sz w:val="22"/>
              </w:rPr>
            </w:pPr>
            <w:r>
              <w:rPr>
                <w:rFonts w:cs="Arial"/>
                <w:sz w:val="22"/>
              </w:rPr>
              <w:t>Article 3.4.5</w:t>
            </w:r>
            <w:r>
              <w:rPr>
                <w:rFonts w:cs="Arial"/>
                <w:sz w:val="22"/>
              </w:rPr>
              <w:tab/>
              <w:t>Décomptes généraux</w:t>
            </w:r>
          </w:p>
          <w:p w14:paraId="66B06FD1" w14:textId="77777777" w:rsidR="001E31F2" w:rsidRDefault="001E31F2">
            <w:pPr>
              <w:jc w:val="both"/>
              <w:rPr>
                <w:rFonts w:cs="Arial"/>
                <w:sz w:val="22"/>
              </w:rPr>
            </w:pPr>
            <w:r>
              <w:rPr>
                <w:rFonts w:cs="Arial"/>
                <w:sz w:val="22"/>
              </w:rPr>
              <w:t>Article 4.1</w:t>
            </w:r>
            <w:r>
              <w:rPr>
                <w:rFonts w:cs="Arial"/>
                <w:sz w:val="22"/>
              </w:rPr>
              <w:tab/>
              <w:t>Délais d'exécution</w:t>
            </w:r>
          </w:p>
          <w:p w14:paraId="19BE9C1A" w14:textId="77777777" w:rsidR="001E31F2" w:rsidRDefault="001E31F2">
            <w:pPr>
              <w:jc w:val="both"/>
              <w:rPr>
                <w:rFonts w:cs="Arial"/>
                <w:sz w:val="22"/>
              </w:rPr>
            </w:pPr>
            <w:r>
              <w:rPr>
                <w:rFonts w:cs="Arial"/>
                <w:sz w:val="22"/>
              </w:rPr>
              <w:tab/>
            </w:r>
            <w:r>
              <w:rPr>
                <w:rFonts w:cs="Arial"/>
                <w:sz w:val="22"/>
              </w:rPr>
              <w:tab/>
              <w:t>(Articles 5.3 et 28 non applicables)</w:t>
            </w:r>
          </w:p>
          <w:p w14:paraId="40775448" w14:textId="77777777" w:rsidR="001E31F2" w:rsidRDefault="001E31F2">
            <w:pPr>
              <w:jc w:val="both"/>
              <w:rPr>
                <w:rFonts w:cs="Arial"/>
                <w:sz w:val="22"/>
              </w:rPr>
            </w:pPr>
            <w:r>
              <w:rPr>
                <w:rFonts w:cs="Arial"/>
                <w:sz w:val="22"/>
              </w:rPr>
              <w:t>Article 4.2</w:t>
            </w:r>
            <w:r>
              <w:rPr>
                <w:rFonts w:cs="Arial"/>
                <w:sz w:val="22"/>
              </w:rPr>
              <w:tab/>
              <w:t>Prolongations des délais</w:t>
            </w:r>
          </w:p>
          <w:p w14:paraId="3CE928E5" w14:textId="77777777" w:rsidR="001E31F2" w:rsidRDefault="001E31F2">
            <w:pPr>
              <w:jc w:val="both"/>
              <w:rPr>
                <w:rFonts w:cs="Arial"/>
                <w:sz w:val="22"/>
              </w:rPr>
            </w:pPr>
            <w:r>
              <w:rPr>
                <w:rFonts w:cs="Arial"/>
                <w:sz w:val="22"/>
              </w:rPr>
              <w:t>Article 5.1</w:t>
            </w:r>
            <w:r>
              <w:rPr>
                <w:rFonts w:cs="Arial"/>
                <w:sz w:val="22"/>
              </w:rPr>
              <w:tab/>
              <w:t>Retenue de garantie</w:t>
            </w:r>
          </w:p>
          <w:p w14:paraId="57D2B1C1" w14:textId="77777777" w:rsidR="001E31F2" w:rsidRDefault="001E31F2">
            <w:pPr>
              <w:jc w:val="both"/>
              <w:rPr>
                <w:rFonts w:cs="Arial"/>
                <w:sz w:val="22"/>
              </w:rPr>
            </w:pPr>
            <w:r>
              <w:rPr>
                <w:rFonts w:cs="Arial"/>
                <w:sz w:val="22"/>
              </w:rPr>
              <w:t>Article 6.1</w:t>
            </w:r>
            <w:r>
              <w:rPr>
                <w:rFonts w:cs="Arial"/>
                <w:sz w:val="22"/>
              </w:rPr>
              <w:tab/>
              <w:t>Plan général d'implantation des ouvrages</w:t>
            </w:r>
          </w:p>
          <w:p w14:paraId="48FA2DC7" w14:textId="77777777" w:rsidR="001E31F2" w:rsidRDefault="001E31F2">
            <w:pPr>
              <w:jc w:val="both"/>
              <w:rPr>
                <w:rFonts w:cs="Arial"/>
                <w:sz w:val="22"/>
              </w:rPr>
            </w:pPr>
            <w:r>
              <w:rPr>
                <w:rFonts w:cs="Arial"/>
                <w:sz w:val="22"/>
              </w:rPr>
              <w:t>Article 6.2</w:t>
            </w:r>
            <w:r>
              <w:rPr>
                <w:rFonts w:cs="Arial"/>
                <w:sz w:val="22"/>
              </w:rPr>
              <w:tab/>
              <w:t>Piquetage des ouvrages souterrains</w:t>
            </w:r>
          </w:p>
          <w:p w14:paraId="40BAFE04" w14:textId="77777777" w:rsidR="001E31F2" w:rsidRDefault="001E31F2">
            <w:pPr>
              <w:jc w:val="both"/>
              <w:rPr>
                <w:rFonts w:cs="Arial"/>
                <w:sz w:val="22"/>
              </w:rPr>
            </w:pPr>
            <w:r>
              <w:rPr>
                <w:rFonts w:cs="Arial"/>
                <w:sz w:val="22"/>
              </w:rPr>
              <w:t>Article 7.1</w:t>
            </w:r>
            <w:r>
              <w:rPr>
                <w:rFonts w:cs="Arial"/>
                <w:sz w:val="22"/>
              </w:rPr>
              <w:tab/>
              <w:t>Préparation des travaux</w:t>
            </w:r>
          </w:p>
          <w:p w14:paraId="60AFA74F" w14:textId="77777777" w:rsidR="001E31F2" w:rsidRDefault="001E31F2">
            <w:pPr>
              <w:jc w:val="both"/>
              <w:rPr>
                <w:rFonts w:cs="Arial"/>
                <w:sz w:val="22"/>
              </w:rPr>
            </w:pPr>
            <w:r>
              <w:rPr>
                <w:rFonts w:cs="Arial"/>
                <w:sz w:val="22"/>
              </w:rPr>
              <w:tab/>
            </w:r>
            <w:r>
              <w:rPr>
                <w:rFonts w:cs="Arial"/>
                <w:sz w:val="22"/>
              </w:rPr>
              <w:tab/>
              <w:t>(Article 28 non applicable)</w:t>
            </w:r>
          </w:p>
          <w:p w14:paraId="4DB262F5" w14:textId="77777777" w:rsidR="001E31F2" w:rsidRDefault="001E31F2">
            <w:pPr>
              <w:jc w:val="both"/>
              <w:rPr>
                <w:rFonts w:cs="Arial"/>
                <w:sz w:val="22"/>
              </w:rPr>
            </w:pPr>
            <w:r>
              <w:rPr>
                <w:rFonts w:cs="Arial"/>
                <w:sz w:val="22"/>
              </w:rPr>
              <w:t>Article 7.2</w:t>
            </w:r>
            <w:r>
              <w:rPr>
                <w:rFonts w:cs="Arial"/>
                <w:sz w:val="22"/>
              </w:rPr>
              <w:tab/>
              <w:t>Occupation temporaire du domaine public</w:t>
            </w:r>
          </w:p>
          <w:p w14:paraId="4F8B2200" w14:textId="77777777" w:rsidR="001E31F2" w:rsidRDefault="001E31F2">
            <w:pPr>
              <w:jc w:val="both"/>
              <w:rPr>
                <w:rFonts w:cs="Arial"/>
                <w:sz w:val="22"/>
              </w:rPr>
            </w:pPr>
            <w:r>
              <w:rPr>
                <w:rFonts w:cs="Arial"/>
                <w:sz w:val="22"/>
              </w:rPr>
              <w:t>Article 8.2</w:t>
            </w:r>
            <w:r>
              <w:rPr>
                <w:rFonts w:cs="Arial"/>
                <w:sz w:val="22"/>
              </w:rPr>
              <w:tab/>
              <w:t>Réception partielle</w:t>
            </w:r>
          </w:p>
          <w:p w14:paraId="27A44167" w14:textId="77777777" w:rsidR="001E31F2" w:rsidRDefault="001E31F2">
            <w:pPr>
              <w:jc w:val="both"/>
              <w:rPr>
                <w:rFonts w:cs="Arial"/>
                <w:sz w:val="22"/>
              </w:rPr>
            </w:pPr>
            <w:r>
              <w:rPr>
                <w:rFonts w:cs="Arial"/>
                <w:sz w:val="22"/>
              </w:rPr>
              <w:t>Article 8.5</w:t>
            </w:r>
            <w:r>
              <w:rPr>
                <w:rFonts w:cs="Arial"/>
                <w:sz w:val="22"/>
              </w:rPr>
              <w:tab/>
              <w:t>Garanties</w:t>
            </w:r>
          </w:p>
          <w:p w14:paraId="636DD95E" w14:textId="77777777" w:rsidR="001E31F2" w:rsidRDefault="001E31F2">
            <w:pPr>
              <w:jc w:val="both"/>
              <w:rPr>
                <w:rFonts w:cs="Arial"/>
                <w:sz w:val="22"/>
              </w:rPr>
            </w:pPr>
          </w:p>
        </w:tc>
        <w:tc>
          <w:tcPr>
            <w:tcW w:w="3755" w:type="dxa"/>
            <w:tcBorders>
              <w:top w:val="single" w:sz="4" w:space="0" w:color="auto"/>
              <w:left w:val="single" w:sz="4" w:space="0" w:color="auto"/>
              <w:bottom w:val="single" w:sz="4" w:space="0" w:color="auto"/>
              <w:right w:val="single" w:sz="4" w:space="0" w:color="auto"/>
            </w:tcBorders>
          </w:tcPr>
          <w:p w14:paraId="0838D9E5" w14:textId="77777777" w:rsidR="001E31F2" w:rsidRDefault="001E31F2">
            <w:pPr>
              <w:jc w:val="both"/>
              <w:rPr>
                <w:rFonts w:cs="Arial"/>
                <w:sz w:val="22"/>
              </w:rPr>
            </w:pPr>
          </w:p>
          <w:p w14:paraId="080BEB81" w14:textId="77777777" w:rsidR="001E31F2" w:rsidRDefault="001E31F2">
            <w:pPr>
              <w:jc w:val="both"/>
              <w:rPr>
                <w:rFonts w:cs="Arial"/>
                <w:sz w:val="22"/>
              </w:rPr>
            </w:pPr>
          </w:p>
          <w:p w14:paraId="4C566803" w14:textId="77777777" w:rsidR="001E31F2" w:rsidRDefault="001E31F2">
            <w:pPr>
              <w:jc w:val="both"/>
              <w:rPr>
                <w:rFonts w:cs="Arial"/>
                <w:sz w:val="22"/>
              </w:rPr>
            </w:pPr>
            <w:r>
              <w:rPr>
                <w:rFonts w:cs="Arial"/>
                <w:sz w:val="22"/>
              </w:rPr>
              <w:t>Article 11.4</w:t>
            </w:r>
          </w:p>
          <w:p w14:paraId="29E1251D" w14:textId="77777777" w:rsidR="001E31F2" w:rsidRDefault="001E31F2">
            <w:pPr>
              <w:jc w:val="both"/>
              <w:rPr>
                <w:rFonts w:cs="Arial"/>
                <w:sz w:val="22"/>
              </w:rPr>
            </w:pPr>
            <w:r>
              <w:rPr>
                <w:rFonts w:cs="Arial"/>
                <w:sz w:val="22"/>
              </w:rPr>
              <w:t>Article 13</w:t>
            </w:r>
          </w:p>
          <w:p w14:paraId="3D59A433" w14:textId="77777777" w:rsidR="001E31F2" w:rsidRDefault="001E31F2">
            <w:pPr>
              <w:jc w:val="both"/>
              <w:rPr>
                <w:rFonts w:cs="Arial"/>
                <w:sz w:val="22"/>
              </w:rPr>
            </w:pPr>
            <w:r>
              <w:rPr>
                <w:rFonts w:cs="Arial"/>
                <w:sz w:val="22"/>
              </w:rPr>
              <w:t>Article 13</w:t>
            </w:r>
          </w:p>
          <w:p w14:paraId="32FD0A20" w14:textId="77777777" w:rsidR="001E31F2" w:rsidRDefault="001E31F2">
            <w:pPr>
              <w:jc w:val="both"/>
              <w:rPr>
                <w:rFonts w:cs="Arial"/>
                <w:sz w:val="22"/>
              </w:rPr>
            </w:pPr>
            <w:r>
              <w:rPr>
                <w:rFonts w:cs="Arial"/>
                <w:sz w:val="22"/>
              </w:rPr>
              <w:t>Article 13</w:t>
            </w:r>
          </w:p>
          <w:p w14:paraId="307A400C" w14:textId="77777777" w:rsidR="001E31F2" w:rsidRDefault="001E31F2">
            <w:pPr>
              <w:jc w:val="both"/>
              <w:rPr>
                <w:rFonts w:cs="Arial"/>
                <w:sz w:val="22"/>
              </w:rPr>
            </w:pPr>
            <w:r>
              <w:rPr>
                <w:rFonts w:cs="Arial"/>
                <w:sz w:val="22"/>
              </w:rPr>
              <w:t>Article 5.3 et 28</w:t>
            </w:r>
          </w:p>
          <w:p w14:paraId="5CF7DEB4" w14:textId="77777777" w:rsidR="001E31F2" w:rsidRDefault="001E31F2">
            <w:pPr>
              <w:jc w:val="both"/>
              <w:rPr>
                <w:rFonts w:cs="Arial"/>
                <w:sz w:val="22"/>
              </w:rPr>
            </w:pPr>
          </w:p>
          <w:p w14:paraId="2C279122" w14:textId="77777777" w:rsidR="001E31F2" w:rsidRDefault="001E31F2">
            <w:pPr>
              <w:jc w:val="both"/>
              <w:rPr>
                <w:rFonts w:cs="Arial"/>
                <w:sz w:val="22"/>
              </w:rPr>
            </w:pPr>
            <w:r>
              <w:rPr>
                <w:rFonts w:cs="Arial"/>
                <w:sz w:val="22"/>
              </w:rPr>
              <w:t>Article 19.2</w:t>
            </w:r>
          </w:p>
          <w:p w14:paraId="04F794DB" w14:textId="77777777" w:rsidR="001E31F2" w:rsidRDefault="001E31F2">
            <w:pPr>
              <w:jc w:val="both"/>
              <w:rPr>
                <w:rFonts w:cs="Arial"/>
                <w:sz w:val="22"/>
              </w:rPr>
            </w:pPr>
            <w:r>
              <w:rPr>
                <w:rFonts w:cs="Arial"/>
                <w:sz w:val="22"/>
              </w:rPr>
              <w:t>Article 4.2</w:t>
            </w:r>
          </w:p>
          <w:p w14:paraId="29163E52" w14:textId="77777777" w:rsidR="001E31F2" w:rsidRDefault="001E31F2">
            <w:pPr>
              <w:jc w:val="both"/>
              <w:rPr>
                <w:rFonts w:cs="Arial"/>
                <w:sz w:val="22"/>
              </w:rPr>
            </w:pPr>
            <w:r>
              <w:rPr>
                <w:rFonts w:cs="Arial"/>
                <w:sz w:val="22"/>
              </w:rPr>
              <w:t>Article 27.1</w:t>
            </w:r>
          </w:p>
          <w:p w14:paraId="5561A26F" w14:textId="77777777" w:rsidR="001E31F2" w:rsidRDefault="001E31F2">
            <w:pPr>
              <w:jc w:val="both"/>
              <w:rPr>
                <w:rFonts w:cs="Arial"/>
                <w:sz w:val="22"/>
              </w:rPr>
            </w:pPr>
            <w:r>
              <w:rPr>
                <w:rFonts w:cs="Arial"/>
                <w:sz w:val="22"/>
              </w:rPr>
              <w:t>Article 27.31 et 27.4</w:t>
            </w:r>
          </w:p>
          <w:p w14:paraId="1DA16394" w14:textId="77777777" w:rsidR="001E31F2" w:rsidRDefault="001E31F2">
            <w:pPr>
              <w:jc w:val="both"/>
              <w:rPr>
                <w:rFonts w:cs="Arial"/>
                <w:sz w:val="22"/>
              </w:rPr>
            </w:pPr>
            <w:r>
              <w:rPr>
                <w:rFonts w:cs="Arial"/>
                <w:sz w:val="22"/>
              </w:rPr>
              <w:t>Article 28</w:t>
            </w:r>
          </w:p>
          <w:p w14:paraId="5375E3C8" w14:textId="77777777" w:rsidR="001E31F2" w:rsidRDefault="001E31F2">
            <w:pPr>
              <w:jc w:val="both"/>
              <w:rPr>
                <w:rFonts w:cs="Arial"/>
                <w:sz w:val="22"/>
              </w:rPr>
            </w:pPr>
          </w:p>
          <w:p w14:paraId="6CB04047" w14:textId="77777777" w:rsidR="001E31F2" w:rsidRDefault="001E31F2">
            <w:pPr>
              <w:jc w:val="both"/>
              <w:rPr>
                <w:rFonts w:cs="Arial"/>
                <w:sz w:val="22"/>
              </w:rPr>
            </w:pPr>
            <w:r>
              <w:rPr>
                <w:rFonts w:cs="Arial"/>
                <w:sz w:val="22"/>
              </w:rPr>
              <w:t>Article 31.3</w:t>
            </w:r>
          </w:p>
          <w:p w14:paraId="409ECEB7" w14:textId="77777777" w:rsidR="001E31F2" w:rsidRDefault="001E31F2">
            <w:pPr>
              <w:jc w:val="both"/>
              <w:rPr>
                <w:rFonts w:cs="Arial"/>
                <w:sz w:val="22"/>
              </w:rPr>
            </w:pPr>
            <w:r>
              <w:rPr>
                <w:rFonts w:cs="Arial"/>
                <w:sz w:val="22"/>
              </w:rPr>
              <w:t>Article 41.8 et 42.2</w:t>
            </w:r>
          </w:p>
          <w:p w14:paraId="276D241D" w14:textId="77777777" w:rsidR="001E31F2" w:rsidRDefault="001E31F2">
            <w:pPr>
              <w:jc w:val="both"/>
              <w:rPr>
                <w:rFonts w:cs="Arial"/>
                <w:sz w:val="22"/>
              </w:rPr>
            </w:pPr>
            <w:r>
              <w:rPr>
                <w:rFonts w:cs="Arial"/>
                <w:sz w:val="22"/>
              </w:rPr>
              <w:t>Article 44.1</w:t>
            </w:r>
          </w:p>
          <w:p w14:paraId="210F3A03" w14:textId="77777777" w:rsidR="001E31F2" w:rsidRDefault="001E31F2">
            <w:pPr>
              <w:jc w:val="both"/>
              <w:rPr>
                <w:rFonts w:cs="Arial"/>
                <w:sz w:val="22"/>
              </w:rPr>
            </w:pPr>
          </w:p>
        </w:tc>
      </w:tr>
    </w:tbl>
    <w:p w14:paraId="60056E4A" w14:textId="77777777" w:rsidR="001E31F2" w:rsidRDefault="001E31F2">
      <w:pPr>
        <w:jc w:val="both"/>
        <w:rPr>
          <w:rFonts w:cs="Arial"/>
          <w:sz w:val="22"/>
        </w:rPr>
      </w:pPr>
    </w:p>
    <w:p w14:paraId="4B64EA05" w14:textId="77777777" w:rsidR="001E31F2" w:rsidRDefault="001E31F2">
      <w:pPr>
        <w:jc w:val="both"/>
        <w:rPr>
          <w:rFonts w:cs="Arial"/>
          <w:sz w:val="22"/>
        </w:rPr>
      </w:pPr>
    </w:p>
    <w:p w14:paraId="7972932F" w14:textId="77777777" w:rsidR="001E31F2" w:rsidRDefault="001E31F2">
      <w:pPr>
        <w:pStyle w:val="Corpsdetexte3"/>
        <w:pBdr>
          <w:top w:val="none" w:sz="0" w:space="0" w:color="auto"/>
          <w:left w:val="none" w:sz="0" w:space="0" w:color="auto"/>
          <w:bottom w:val="none" w:sz="0" w:space="0" w:color="auto"/>
          <w:right w:val="none" w:sz="0" w:space="0" w:color="auto"/>
        </w:pBdr>
        <w:shd w:val="clear" w:color="auto" w:fill="auto"/>
        <w:rPr>
          <w:rFonts w:ascii="Arial" w:hAnsi="Arial" w:cs="Arial"/>
          <w:sz w:val="44"/>
        </w:rPr>
      </w:pPr>
      <w:r>
        <w:rPr>
          <w:rFonts w:ascii="Arial" w:hAnsi="Arial" w:cs="Arial"/>
          <w:sz w:val="44"/>
        </w:rPr>
        <w:t>***</w:t>
      </w:r>
    </w:p>
    <w:p w14:paraId="3B857C51" w14:textId="77777777" w:rsidR="001E31F2" w:rsidRDefault="001E31F2">
      <w:pPr>
        <w:jc w:val="both"/>
        <w:rPr>
          <w:rFonts w:cs="Arial"/>
          <w:sz w:val="22"/>
        </w:rPr>
      </w:pPr>
    </w:p>
    <w:p w14:paraId="0AFF0E37" w14:textId="77777777" w:rsidR="001E31F2" w:rsidRDefault="001E31F2">
      <w:pPr>
        <w:jc w:val="both"/>
        <w:rPr>
          <w:rFonts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2"/>
      </w:tblGrid>
      <w:tr w:rsidR="001E31F2" w14:paraId="6DCD540C" w14:textId="77777777">
        <w:tblPrEx>
          <w:tblCellMar>
            <w:top w:w="0" w:type="dxa"/>
            <w:bottom w:w="0" w:type="dxa"/>
          </w:tblCellMar>
        </w:tblPrEx>
        <w:tc>
          <w:tcPr>
            <w:tcW w:w="5172" w:type="dxa"/>
            <w:tcBorders>
              <w:top w:val="single" w:sz="18" w:space="0" w:color="auto"/>
              <w:left w:val="single" w:sz="18" w:space="0" w:color="auto"/>
              <w:bottom w:val="single" w:sz="8" w:space="0" w:color="auto"/>
              <w:right w:val="single" w:sz="18" w:space="0" w:color="auto"/>
            </w:tcBorders>
          </w:tcPr>
          <w:p w14:paraId="75D0FED6" w14:textId="77777777" w:rsidR="001E31F2" w:rsidRDefault="00CE5255">
            <w:pPr>
              <w:jc w:val="both"/>
              <w:rPr>
                <w:rFonts w:cs="Arial"/>
                <w:sz w:val="22"/>
              </w:rPr>
            </w:pPr>
            <w:r>
              <w:rPr>
                <w:rFonts w:cs="Arial"/>
                <w:sz w:val="22"/>
              </w:rPr>
              <w:t>Lu et accepté sans réserve</w:t>
            </w:r>
            <w:r w:rsidR="001E31F2">
              <w:rPr>
                <w:rFonts w:cs="Arial"/>
                <w:sz w:val="22"/>
              </w:rPr>
              <w:t>,</w:t>
            </w:r>
          </w:p>
        </w:tc>
      </w:tr>
      <w:tr w:rsidR="001E31F2" w14:paraId="173FA184" w14:textId="77777777">
        <w:tblPrEx>
          <w:tblCellMar>
            <w:top w:w="0" w:type="dxa"/>
            <w:bottom w:w="0" w:type="dxa"/>
          </w:tblCellMar>
        </w:tblPrEx>
        <w:tc>
          <w:tcPr>
            <w:tcW w:w="5172" w:type="dxa"/>
            <w:tcBorders>
              <w:top w:val="single" w:sz="8" w:space="0" w:color="auto"/>
              <w:left w:val="single" w:sz="18" w:space="0" w:color="auto"/>
              <w:bottom w:val="single" w:sz="8" w:space="0" w:color="auto"/>
              <w:right w:val="single" w:sz="18" w:space="0" w:color="auto"/>
            </w:tcBorders>
          </w:tcPr>
          <w:p w14:paraId="791E3762" w14:textId="77777777" w:rsidR="001E31F2" w:rsidRDefault="001E31F2">
            <w:pPr>
              <w:jc w:val="both"/>
              <w:rPr>
                <w:rFonts w:cs="Arial"/>
                <w:sz w:val="22"/>
              </w:rPr>
            </w:pPr>
            <w:r>
              <w:rPr>
                <w:rFonts w:cs="Arial"/>
                <w:sz w:val="22"/>
              </w:rPr>
              <w:t>A</w:t>
            </w:r>
          </w:p>
        </w:tc>
      </w:tr>
      <w:tr w:rsidR="001E31F2" w14:paraId="2385540C" w14:textId="77777777">
        <w:tblPrEx>
          <w:tblCellMar>
            <w:top w:w="0" w:type="dxa"/>
            <w:bottom w:w="0" w:type="dxa"/>
          </w:tblCellMar>
        </w:tblPrEx>
        <w:tc>
          <w:tcPr>
            <w:tcW w:w="5172" w:type="dxa"/>
            <w:tcBorders>
              <w:top w:val="single" w:sz="8" w:space="0" w:color="auto"/>
              <w:left w:val="single" w:sz="18" w:space="0" w:color="auto"/>
              <w:bottom w:val="single" w:sz="8" w:space="0" w:color="auto"/>
              <w:right w:val="single" w:sz="18" w:space="0" w:color="auto"/>
            </w:tcBorders>
          </w:tcPr>
          <w:p w14:paraId="7F24029E" w14:textId="77777777" w:rsidR="001E31F2" w:rsidRDefault="001E31F2">
            <w:pPr>
              <w:jc w:val="both"/>
              <w:rPr>
                <w:rFonts w:cs="Arial"/>
                <w:sz w:val="22"/>
              </w:rPr>
            </w:pPr>
            <w:r>
              <w:rPr>
                <w:rFonts w:cs="Arial"/>
                <w:sz w:val="22"/>
              </w:rPr>
              <w:t>Le</w:t>
            </w:r>
          </w:p>
        </w:tc>
      </w:tr>
      <w:tr w:rsidR="001E31F2" w14:paraId="27ADE3C9" w14:textId="77777777">
        <w:tblPrEx>
          <w:tblCellMar>
            <w:top w:w="0" w:type="dxa"/>
            <w:bottom w:w="0" w:type="dxa"/>
          </w:tblCellMar>
        </w:tblPrEx>
        <w:trPr>
          <w:cantSplit/>
          <w:trHeight w:val="1440"/>
        </w:trPr>
        <w:tc>
          <w:tcPr>
            <w:tcW w:w="5172" w:type="dxa"/>
            <w:tcBorders>
              <w:top w:val="single" w:sz="8" w:space="0" w:color="auto"/>
              <w:left w:val="single" w:sz="18" w:space="0" w:color="auto"/>
              <w:bottom w:val="single" w:sz="18" w:space="0" w:color="auto"/>
              <w:right w:val="single" w:sz="18" w:space="0" w:color="auto"/>
            </w:tcBorders>
          </w:tcPr>
          <w:p w14:paraId="4CF61285" w14:textId="77777777" w:rsidR="001E31F2" w:rsidRDefault="001E31F2">
            <w:pPr>
              <w:jc w:val="both"/>
              <w:rPr>
                <w:rFonts w:cs="Arial"/>
                <w:sz w:val="22"/>
              </w:rPr>
            </w:pPr>
            <w:r>
              <w:rPr>
                <w:rFonts w:cs="Arial"/>
                <w:sz w:val="22"/>
              </w:rPr>
              <w:t>L’Entrepreneur,</w:t>
            </w:r>
          </w:p>
          <w:p w14:paraId="17316112" w14:textId="77777777" w:rsidR="001E31F2" w:rsidRDefault="001E31F2">
            <w:pPr>
              <w:jc w:val="both"/>
              <w:rPr>
                <w:rFonts w:cs="Arial"/>
                <w:sz w:val="22"/>
              </w:rPr>
            </w:pPr>
          </w:p>
          <w:p w14:paraId="5C65A077" w14:textId="77777777" w:rsidR="001E31F2" w:rsidRDefault="001E31F2">
            <w:pPr>
              <w:jc w:val="both"/>
              <w:rPr>
                <w:rFonts w:cs="Arial"/>
                <w:sz w:val="22"/>
              </w:rPr>
            </w:pPr>
          </w:p>
          <w:p w14:paraId="41C9E686" w14:textId="77777777" w:rsidR="001E31F2" w:rsidRDefault="001E31F2">
            <w:pPr>
              <w:jc w:val="both"/>
              <w:rPr>
                <w:rFonts w:cs="Arial"/>
                <w:sz w:val="22"/>
              </w:rPr>
            </w:pPr>
          </w:p>
          <w:p w14:paraId="799D6EBB" w14:textId="77777777" w:rsidR="001E31F2" w:rsidRDefault="001E31F2">
            <w:pPr>
              <w:jc w:val="both"/>
              <w:rPr>
                <w:rFonts w:cs="Arial"/>
                <w:sz w:val="22"/>
              </w:rPr>
            </w:pPr>
          </w:p>
        </w:tc>
      </w:tr>
    </w:tbl>
    <w:p w14:paraId="55086691" w14:textId="77777777" w:rsidR="001E31F2" w:rsidRDefault="001E31F2">
      <w:pPr>
        <w:jc w:val="both"/>
        <w:rPr>
          <w:rFonts w:cs="Arial"/>
          <w:sz w:val="22"/>
        </w:rPr>
      </w:pPr>
    </w:p>
    <w:p w14:paraId="3E53ACA1" w14:textId="77777777" w:rsidR="001E31F2" w:rsidRDefault="001E31F2">
      <w:pPr>
        <w:jc w:val="both"/>
        <w:rPr>
          <w:rFonts w:cs="Arial"/>
          <w:sz w:val="22"/>
        </w:rPr>
      </w:pPr>
    </w:p>
    <w:sectPr w:rsidR="001E31F2">
      <w:footerReference w:type="even" r:id="rId9"/>
      <w:footerReference w:type="default" r:id="rId10"/>
      <w:pgSz w:w="11907" w:h="16840"/>
      <w:pgMar w:top="851" w:right="851" w:bottom="851"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BB5D0" w14:textId="77777777" w:rsidR="005F0336" w:rsidRDefault="005F0336">
      <w:r>
        <w:separator/>
      </w:r>
    </w:p>
  </w:endnote>
  <w:endnote w:type="continuationSeparator" w:id="0">
    <w:p w14:paraId="2F5E8E80" w14:textId="77777777" w:rsidR="005F0336" w:rsidRDefault="005F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lwe Bd BT">
    <w:altName w:val="Book Antiqua"/>
    <w:charset w:val="00"/>
    <w:family w:val="roman"/>
    <w:pitch w:val="variable"/>
    <w:sig w:usb0="00000007" w:usb1="00000000" w:usb2="00000000" w:usb3="00000000" w:csb0="0000001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ermany">
    <w:altName w:val="Calibri"/>
    <w:panose1 w:val="00000000000000000000"/>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BBFC7" w14:textId="77777777" w:rsidR="003658F1" w:rsidRDefault="003658F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22</w:t>
    </w:r>
    <w:r>
      <w:rPr>
        <w:rStyle w:val="Numrodepage"/>
      </w:rPr>
      <w:fldChar w:fldCharType="end"/>
    </w:r>
  </w:p>
  <w:p w14:paraId="0DD91A60" w14:textId="77777777" w:rsidR="003658F1" w:rsidRDefault="003658F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D942C" w14:textId="6CC55D32" w:rsidR="003658F1" w:rsidRDefault="003658F1">
    <w:pPr>
      <w:pStyle w:val="Pieddepage"/>
      <w:shd w:val="pct12" w:color="000000" w:fill="FFFFFF"/>
      <w:ind w:right="360"/>
      <w:rPr>
        <w:rFonts w:ascii="Times New Roman" w:hAnsi="Times New Roman"/>
        <w:sz w:val="20"/>
      </w:rPr>
    </w:pPr>
    <w:r>
      <w:rPr>
        <w:rFonts w:ascii="Times New Roman" w:hAnsi="Times New Roman"/>
        <w:snapToGrid w:val="0"/>
        <w:sz w:val="12"/>
      </w:rPr>
      <w:fldChar w:fldCharType="begin"/>
    </w:r>
    <w:r>
      <w:rPr>
        <w:rFonts w:ascii="Times New Roman" w:hAnsi="Times New Roman"/>
        <w:snapToGrid w:val="0"/>
        <w:sz w:val="12"/>
      </w:rPr>
      <w:instrText xml:space="preserve"> FILENAME \p </w:instrText>
    </w:r>
    <w:r>
      <w:rPr>
        <w:rFonts w:ascii="Times New Roman" w:hAnsi="Times New Roman"/>
        <w:snapToGrid w:val="0"/>
        <w:sz w:val="12"/>
      </w:rPr>
      <w:fldChar w:fldCharType="separate"/>
    </w:r>
    <w:r w:rsidR="00F679B0">
      <w:rPr>
        <w:rFonts w:ascii="Times New Roman" w:hAnsi="Times New Roman"/>
        <w:noProof/>
        <w:snapToGrid w:val="0"/>
        <w:sz w:val="12"/>
      </w:rPr>
      <w:t>C:\Users\PASCAL\Documents\MARCHE 2017\CCAP POUR 2017.docx</w:t>
    </w:r>
    <w:r>
      <w:rPr>
        <w:rFonts w:ascii="Times New Roman" w:hAnsi="Times New Roman"/>
        <w:snapToGrid w:val="0"/>
        <w:sz w:val="12"/>
      </w:rPr>
      <w:fldChar w:fldCharType="end"/>
    </w:r>
    <w:r>
      <w:rPr>
        <w:rFonts w:ascii="Times New Roman" w:hAnsi="Times New Roman"/>
        <w:snapToGrid w:val="0"/>
        <w:sz w:val="12"/>
      </w:rPr>
      <w:t xml:space="preserve"> </w:t>
    </w:r>
    <w:r>
      <w:rPr>
        <w:rFonts w:ascii="Times New Roman" w:hAnsi="Times New Roman"/>
        <w:snapToGrid w:val="0"/>
        <w:sz w:val="12"/>
      </w:rPr>
      <w:tab/>
    </w:r>
    <w:r>
      <w:rPr>
        <w:rFonts w:ascii="Times New Roman" w:hAnsi="Times New Roman"/>
        <w:snapToGrid w:val="0"/>
        <w:sz w:val="20"/>
      </w:rPr>
      <w:t xml:space="preserve">Page </w:t>
    </w:r>
    <w:r>
      <w:rPr>
        <w:rFonts w:ascii="Times New Roman" w:hAnsi="Times New Roman"/>
        <w:snapToGrid w:val="0"/>
        <w:sz w:val="20"/>
      </w:rPr>
      <w:fldChar w:fldCharType="begin"/>
    </w:r>
    <w:r>
      <w:rPr>
        <w:rFonts w:ascii="Times New Roman" w:hAnsi="Times New Roman"/>
        <w:snapToGrid w:val="0"/>
        <w:sz w:val="20"/>
      </w:rPr>
      <w:instrText xml:space="preserve"> PAGE </w:instrText>
    </w:r>
    <w:r>
      <w:rPr>
        <w:rFonts w:ascii="Times New Roman" w:hAnsi="Times New Roman"/>
        <w:snapToGrid w:val="0"/>
        <w:sz w:val="20"/>
      </w:rPr>
      <w:fldChar w:fldCharType="separate"/>
    </w:r>
    <w:r w:rsidR="000A52CF">
      <w:rPr>
        <w:rFonts w:ascii="Times New Roman" w:hAnsi="Times New Roman"/>
        <w:noProof/>
        <w:snapToGrid w:val="0"/>
        <w:sz w:val="20"/>
      </w:rPr>
      <w:t>23</w:t>
    </w:r>
    <w:r>
      <w:rPr>
        <w:rFonts w:ascii="Times New Roman" w:hAnsi="Times New Roman"/>
        <w:snapToGrid w:val="0"/>
        <w:sz w:val="20"/>
      </w:rPr>
      <w:fldChar w:fldCharType="end"/>
    </w:r>
    <w:r>
      <w:rPr>
        <w:rFonts w:ascii="Times New Roman" w:hAnsi="Times New Roman"/>
        <w:snapToGrid w:val="0"/>
        <w:sz w:val="20"/>
      </w:rPr>
      <w:t xml:space="preserve"> sur </w:t>
    </w:r>
    <w:r>
      <w:rPr>
        <w:rFonts w:ascii="Times New Roman" w:hAnsi="Times New Roman"/>
        <w:snapToGrid w:val="0"/>
        <w:sz w:val="20"/>
      </w:rPr>
      <w:fldChar w:fldCharType="begin"/>
    </w:r>
    <w:r>
      <w:rPr>
        <w:rFonts w:ascii="Times New Roman" w:hAnsi="Times New Roman"/>
        <w:snapToGrid w:val="0"/>
        <w:sz w:val="20"/>
      </w:rPr>
      <w:instrText xml:space="preserve"> NUMPAGES </w:instrText>
    </w:r>
    <w:r>
      <w:rPr>
        <w:rFonts w:ascii="Times New Roman" w:hAnsi="Times New Roman"/>
        <w:snapToGrid w:val="0"/>
        <w:sz w:val="20"/>
      </w:rPr>
      <w:fldChar w:fldCharType="separate"/>
    </w:r>
    <w:r w:rsidR="000A52CF">
      <w:rPr>
        <w:rFonts w:ascii="Times New Roman" w:hAnsi="Times New Roman"/>
        <w:noProof/>
        <w:snapToGrid w:val="0"/>
        <w:sz w:val="20"/>
      </w:rPr>
      <w:t>23</w:t>
    </w:r>
    <w:r>
      <w:rPr>
        <w:rFonts w:ascii="Times New Roman" w:hAnsi="Times New Roman"/>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34FC3" w14:textId="77777777" w:rsidR="005F0336" w:rsidRDefault="005F0336">
      <w:r>
        <w:separator/>
      </w:r>
    </w:p>
  </w:footnote>
  <w:footnote w:type="continuationSeparator" w:id="0">
    <w:p w14:paraId="4755806A" w14:textId="77777777" w:rsidR="005F0336" w:rsidRDefault="005F0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F3886"/>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6E82A31"/>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72079D1"/>
    <w:multiLevelType w:val="singleLevel"/>
    <w:tmpl w:val="EE6C6B86"/>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63C3185"/>
    <w:multiLevelType w:val="singleLevel"/>
    <w:tmpl w:val="EE6C6B86"/>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6CC486E"/>
    <w:multiLevelType w:val="singleLevel"/>
    <w:tmpl w:val="EE6C6B86"/>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BD503C1"/>
    <w:multiLevelType w:val="singleLevel"/>
    <w:tmpl w:val="EE6C6B86"/>
    <w:lvl w:ilvl="0">
      <w:start w:val="1"/>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CB2032E"/>
    <w:multiLevelType w:val="singleLevel"/>
    <w:tmpl w:val="56CA03D4"/>
    <w:lvl w:ilvl="0">
      <w:start w:val="13"/>
      <w:numFmt w:val="bullet"/>
      <w:lvlText w:val=""/>
      <w:lvlJc w:val="left"/>
      <w:pPr>
        <w:tabs>
          <w:tab w:val="num" w:pos="705"/>
        </w:tabs>
        <w:ind w:left="705" w:hanging="705"/>
      </w:pPr>
      <w:rPr>
        <w:rFonts w:ascii="Wingdings" w:hAnsi="Wingdings" w:hint="default"/>
      </w:rPr>
    </w:lvl>
  </w:abstractNum>
  <w:abstractNum w:abstractNumId="8" w15:restartNumberingAfterBreak="0">
    <w:nsid w:val="26874529"/>
    <w:multiLevelType w:val="singleLevel"/>
    <w:tmpl w:val="FD00AFEE"/>
    <w:lvl w:ilvl="0">
      <w:numFmt w:val="bullet"/>
      <w:lvlText w:val=""/>
      <w:lvlJc w:val="left"/>
      <w:pPr>
        <w:tabs>
          <w:tab w:val="num" w:pos="705"/>
        </w:tabs>
        <w:ind w:left="705" w:hanging="705"/>
      </w:pPr>
      <w:rPr>
        <w:rFonts w:ascii="Wingdings" w:hAnsi="Wingdings" w:hint="default"/>
      </w:rPr>
    </w:lvl>
  </w:abstractNum>
  <w:abstractNum w:abstractNumId="9" w15:restartNumberingAfterBreak="0">
    <w:nsid w:val="2AAF37E5"/>
    <w:multiLevelType w:val="singleLevel"/>
    <w:tmpl w:val="EE6C6B86"/>
    <w:lvl w:ilvl="0">
      <w:start w:val="1"/>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D141E39"/>
    <w:multiLevelType w:val="singleLevel"/>
    <w:tmpl w:val="EE6C6B86"/>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EF518EB"/>
    <w:multiLevelType w:val="singleLevel"/>
    <w:tmpl w:val="EE6C6B86"/>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167031C"/>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60F0BC3"/>
    <w:multiLevelType w:val="singleLevel"/>
    <w:tmpl w:val="EE6C6B86"/>
    <w:lvl w:ilvl="0">
      <w:start w:val="1"/>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06640A6"/>
    <w:multiLevelType w:val="singleLevel"/>
    <w:tmpl w:val="EE6C6B86"/>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46597573"/>
    <w:multiLevelType w:val="singleLevel"/>
    <w:tmpl w:val="EE6C6B86"/>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51A145CD"/>
    <w:multiLevelType w:val="singleLevel"/>
    <w:tmpl w:val="EE6C6B86"/>
    <w:lvl w:ilvl="0">
      <w:start w:val="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555B5887"/>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8B84937"/>
    <w:multiLevelType w:val="singleLevel"/>
    <w:tmpl w:val="EE6C6B86"/>
    <w:lvl w:ilvl="0">
      <w:start w:val="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97B7D66"/>
    <w:multiLevelType w:val="singleLevel"/>
    <w:tmpl w:val="EA463C2C"/>
    <w:lvl w:ilvl="0">
      <w:start w:val="1"/>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64293CBB"/>
    <w:multiLevelType w:val="singleLevel"/>
    <w:tmpl w:val="EA463C2C"/>
    <w:lvl w:ilvl="0">
      <w:start w:val="3"/>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66FB799D"/>
    <w:multiLevelType w:val="singleLevel"/>
    <w:tmpl w:val="EA463C2C"/>
    <w:lvl w:ilvl="0">
      <w:start w:val="1"/>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67FF6A03"/>
    <w:multiLevelType w:val="singleLevel"/>
    <w:tmpl w:val="EE6C6B86"/>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7769482D"/>
    <w:multiLevelType w:val="singleLevel"/>
    <w:tmpl w:val="040C000D"/>
    <w:lvl w:ilvl="0">
      <w:start w:val="1"/>
      <w:numFmt w:val="bullet"/>
      <w:lvlText w:val=""/>
      <w:lvlJc w:val="left"/>
      <w:pPr>
        <w:tabs>
          <w:tab w:val="num" w:pos="360"/>
        </w:tabs>
        <w:ind w:left="360" w:hanging="360"/>
      </w:pPr>
      <w:rPr>
        <w:rFonts w:ascii="Wingdings" w:hAnsi="Wingdings" w:hint="default"/>
      </w:rPr>
    </w:lvl>
  </w:abstractNum>
  <w:num w:numId="1">
    <w:abstractNumId w:val="20"/>
  </w:num>
  <w:num w:numId="2">
    <w:abstractNumId w:val="12"/>
  </w:num>
  <w:num w:numId="3">
    <w:abstractNumId w:val="7"/>
  </w:num>
  <w:num w:numId="4">
    <w:abstractNumId w:val="8"/>
  </w:num>
  <w:num w:numId="5">
    <w:abstractNumId w:val="5"/>
  </w:num>
  <w:num w:numId="6">
    <w:abstractNumId w:val="23"/>
  </w:num>
  <w:num w:numId="7">
    <w:abstractNumId w:val="18"/>
  </w:num>
  <w:num w:numId="8">
    <w:abstractNumId w:val="1"/>
  </w:num>
  <w:num w:numId="9">
    <w:abstractNumId w:val="21"/>
  </w:num>
  <w:num w:numId="10">
    <w:abstractNumId w:val="11"/>
  </w:num>
  <w:num w:numId="11">
    <w:abstractNumId w:val="6"/>
  </w:num>
  <w:num w:numId="12">
    <w:abstractNumId w:val="0"/>
    <w:lvlOverride w:ilvl="0">
      <w:lvl w:ilvl="0">
        <w:start w:val="1"/>
        <w:numFmt w:val="bullet"/>
        <w:lvlText w:val=""/>
        <w:legacy w:legacy="1" w:legacySpace="0" w:legacyIndent="283"/>
        <w:lvlJc w:val="left"/>
        <w:pPr>
          <w:ind w:left="983" w:hanging="283"/>
        </w:pPr>
        <w:rPr>
          <w:rFonts w:ascii="Symbol" w:hAnsi="Symbol" w:hint="default"/>
        </w:rPr>
      </w:lvl>
    </w:lvlOverride>
  </w:num>
  <w:num w:numId="13">
    <w:abstractNumId w:val="2"/>
  </w:num>
  <w:num w:numId="14">
    <w:abstractNumId w:val="19"/>
  </w:num>
  <w:num w:numId="15">
    <w:abstractNumId w:val="14"/>
  </w:num>
  <w:num w:numId="16">
    <w:abstractNumId w:val="16"/>
  </w:num>
  <w:num w:numId="17">
    <w:abstractNumId w:val="4"/>
  </w:num>
  <w:num w:numId="18">
    <w:abstractNumId w:val="17"/>
  </w:num>
  <w:num w:numId="19">
    <w:abstractNumId w:val="22"/>
  </w:num>
  <w:num w:numId="20">
    <w:abstractNumId w:val="15"/>
  </w:num>
  <w:num w:numId="21">
    <w:abstractNumId w:val="3"/>
  </w:num>
  <w:num w:numId="22">
    <w:abstractNumId w:val="9"/>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F2"/>
    <w:rsid w:val="00003814"/>
    <w:rsid w:val="0001022A"/>
    <w:rsid w:val="000449C4"/>
    <w:rsid w:val="00077A62"/>
    <w:rsid w:val="000A52CF"/>
    <w:rsid w:val="000D68CD"/>
    <w:rsid w:val="000E6529"/>
    <w:rsid w:val="00111319"/>
    <w:rsid w:val="00115777"/>
    <w:rsid w:val="0012500D"/>
    <w:rsid w:val="00143825"/>
    <w:rsid w:val="00172ED0"/>
    <w:rsid w:val="001865B7"/>
    <w:rsid w:val="00192462"/>
    <w:rsid w:val="001A0F05"/>
    <w:rsid w:val="001A333D"/>
    <w:rsid w:val="001E31F2"/>
    <w:rsid w:val="00225E02"/>
    <w:rsid w:val="00236A7D"/>
    <w:rsid w:val="00277C42"/>
    <w:rsid w:val="002A2FCA"/>
    <w:rsid w:val="002C5B67"/>
    <w:rsid w:val="00347ABA"/>
    <w:rsid w:val="003658F1"/>
    <w:rsid w:val="003676DB"/>
    <w:rsid w:val="00374231"/>
    <w:rsid w:val="0039747C"/>
    <w:rsid w:val="003A0B84"/>
    <w:rsid w:val="003A0CCA"/>
    <w:rsid w:val="003B3AF0"/>
    <w:rsid w:val="003B5C9C"/>
    <w:rsid w:val="003B6050"/>
    <w:rsid w:val="003D25A5"/>
    <w:rsid w:val="003D44E1"/>
    <w:rsid w:val="003F1CEE"/>
    <w:rsid w:val="004105A0"/>
    <w:rsid w:val="004308C4"/>
    <w:rsid w:val="00433BFA"/>
    <w:rsid w:val="004835F1"/>
    <w:rsid w:val="004A5D2A"/>
    <w:rsid w:val="005775EC"/>
    <w:rsid w:val="005F0336"/>
    <w:rsid w:val="005F7ED1"/>
    <w:rsid w:val="006028F7"/>
    <w:rsid w:val="00641C62"/>
    <w:rsid w:val="006431D5"/>
    <w:rsid w:val="00673BCE"/>
    <w:rsid w:val="00725CBA"/>
    <w:rsid w:val="00733504"/>
    <w:rsid w:val="00737B88"/>
    <w:rsid w:val="0074781E"/>
    <w:rsid w:val="007D307B"/>
    <w:rsid w:val="007E0013"/>
    <w:rsid w:val="007E5119"/>
    <w:rsid w:val="00836192"/>
    <w:rsid w:val="008614B3"/>
    <w:rsid w:val="00861F4F"/>
    <w:rsid w:val="008B3251"/>
    <w:rsid w:val="008E09EF"/>
    <w:rsid w:val="00923B8C"/>
    <w:rsid w:val="00970494"/>
    <w:rsid w:val="00990237"/>
    <w:rsid w:val="00996EC4"/>
    <w:rsid w:val="009A24CE"/>
    <w:rsid w:val="009B7E8D"/>
    <w:rsid w:val="009E68AA"/>
    <w:rsid w:val="00A00466"/>
    <w:rsid w:val="00A023E3"/>
    <w:rsid w:val="00A16D0F"/>
    <w:rsid w:val="00A7114C"/>
    <w:rsid w:val="00A8750D"/>
    <w:rsid w:val="00A94B71"/>
    <w:rsid w:val="00A97C2F"/>
    <w:rsid w:val="00AA425F"/>
    <w:rsid w:val="00AC3947"/>
    <w:rsid w:val="00AD7B9B"/>
    <w:rsid w:val="00AE2A54"/>
    <w:rsid w:val="00B42445"/>
    <w:rsid w:val="00B7375D"/>
    <w:rsid w:val="00B875C3"/>
    <w:rsid w:val="00BB7C8A"/>
    <w:rsid w:val="00BE15DB"/>
    <w:rsid w:val="00C077F8"/>
    <w:rsid w:val="00C33F78"/>
    <w:rsid w:val="00C70E0B"/>
    <w:rsid w:val="00C742A6"/>
    <w:rsid w:val="00CA2B93"/>
    <w:rsid w:val="00CA33FE"/>
    <w:rsid w:val="00CC0D67"/>
    <w:rsid w:val="00CE5255"/>
    <w:rsid w:val="00D17E8D"/>
    <w:rsid w:val="00D32609"/>
    <w:rsid w:val="00D5620C"/>
    <w:rsid w:val="00D62D0F"/>
    <w:rsid w:val="00DC597D"/>
    <w:rsid w:val="00E307BA"/>
    <w:rsid w:val="00E55A3E"/>
    <w:rsid w:val="00E6358D"/>
    <w:rsid w:val="00E72E75"/>
    <w:rsid w:val="00ED62C9"/>
    <w:rsid w:val="00F23C71"/>
    <w:rsid w:val="00F44C14"/>
    <w:rsid w:val="00F679B0"/>
    <w:rsid w:val="00F92C9A"/>
    <w:rsid w:val="00FD7B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0016D"/>
  <w15:chartTrackingRefBased/>
  <w15:docId w15:val="{6AE7DCDD-BA27-4A38-A454-C5C2B38D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Titre1">
    <w:name w:val="heading 1"/>
    <w:basedOn w:val="Normal"/>
    <w:next w:val="Normal"/>
    <w:qFormat/>
    <w:pPr>
      <w:keepNext/>
      <w:jc w:val="center"/>
      <w:outlineLvl w:val="0"/>
    </w:pPr>
    <w:rPr>
      <w:b/>
      <w:sz w:val="32"/>
    </w:rPr>
  </w:style>
  <w:style w:type="paragraph" w:styleId="Titre2">
    <w:name w:val="heading 2"/>
    <w:basedOn w:val="Normal"/>
    <w:next w:val="Normal"/>
    <w:qFormat/>
    <w:pPr>
      <w:keepNext/>
      <w:ind w:left="709"/>
      <w:outlineLvl w:val="1"/>
    </w:pPr>
    <w:rPr>
      <w:rFonts w:ascii="Belwe Bd BT" w:hAnsi="Belwe Bd BT"/>
      <w:sz w:val="28"/>
    </w:rPr>
  </w:style>
  <w:style w:type="paragraph" w:styleId="Titre3">
    <w:name w:val="heading 3"/>
    <w:basedOn w:val="Normal"/>
    <w:next w:val="Normal"/>
    <w:qFormat/>
    <w:pPr>
      <w:keepNext/>
      <w:ind w:left="284"/>
      <w:outlineLvl w:val="2"/>
    </w:pPr>
    <w:rPr>
      <w:rFonts w:ascii="Century Schoolbook" w:hAnsi="Century Schoolbook"/>
      <w:b/>
    </w:rPr>
  </w:style>
  <w:style w:type="paragraph" w:styleId="Titre4">
    <w:name w:val="heading 4"/>
    <w:basedOn w:val="Normal"/>
    <w:next w:val="Normal"/>
    <w:qFormat/>
    <w:pPr>
      <w:keepNext/>
      <w:tabs>
        <w:tab w:val="center" w:pos="2552"/>
        <w:tab w:val="center" w:pos="7371"/>
      </w:tabs>
      <w:outlineLvl w:val="3"/>
    </w:pPr>
    <w:rPr>
      <w:rFonts w:ascii="Century Schoolbook" w:hAnsi="Century Schoolbook"/>
      <w:b/>
    </w:rPr>
  </w:style>
  <w:style w:type="paragraph" w:styleId="Titre5">
    <w:name w:val="heading 5"/>
    <w:basedOn w:val="Normal"/>
    <w:next w:val="Normal"/>
    <w:qFormat/>
    <w:pPr>
      <w:keepNext/>
      <w:jc w:val="center"/>
      <w:outlineLvl w:val="4"/>
    </w:pPr>
    <w:rPr>
      <w:rFonts w:ascii="Times New Roman" w:hAnsi="Times New Roman"/>
      <w:b/>
      <w:sz w:val="32"/>
      <w:u w:val="single"/>
    </w:rPr>
  </w:style>
  <w:style w:type="paragraph" w:styleId="Titre6">
    <w:name w:val="heading 6"/>
    <w:basedOn w:val="Normal"/>
    <w:next w:val="Normal"/>
    <w:qFormat/>
    <w:pPr>
      <w:keepNext/>
      <w:jc w:val="center"/>
      <w:outlineLvl w:val="5"/>
    </w:pPr>
    <w:rPr>
      <w:rFonts w:ascii="Times New Roman" w:hAnsi="Times New Roman"/>
      <w:b/>
      <w:sz w:val="28"/>
    </w:rPr>
  </w:style>
  <w:style w:type="paragraph" w:styleId="Titre7">
    <w:name w:val="heading 7"/>
    <w:basedOn w:val="Normal"/>
    <w:next w:val="Normal"/>
    <w:qFormat/>
    <w:pPr>
      <w:keepNext/>
      <w:jc w:val="center"/>
      <w:outlineLvl w:val="6"/>
    </w:pPr>
    <w:rPr>
      <w:rFonts w:ascii="Times New Roman" w:hAnsi="Times New Roman"/>
      <w:b/>
      <w:sz w:val="28"/>
      <w:u w:val="single"/>
    </w:rPr>
  </w:style>
  <w:style w:type="paragraph" w:styleId="Titre8">
    <w:name w:val="heading 8"/>
    <w:basedOn w:val="Normal"/>
    <w:next w:val="Normal"/>
    <w:qFormat/>
    <w:pPr>
      <w:keepNext/>
      <w:jc w:val="both"/>
      <w:outlineLvl w:val="7"/>
    </w:pPr>
    <w:rPr>
      <w:b/>
      <w:sz w:val="23"/>
      <w:u w:val="single"/>
    </w:rPr>
  </w:style>
  <w:style w:type="paragraph" w:styleId="Titre9">
    <w:name w:val="heading 9"/>
    <w:basedOn w:val="Normal"/>
    <w:next w:val="Normal"/>
    <w:qFormat/>
    <w:pPr>
      <w:keepNext/>
      <w:ind w:left="1418"/>
      <w:outlineLvl w:val="8"/>
    </w:pPr>
    <w:rPr>
      <w:b/>
      <w:sz w:val="23"/>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Corpsdetexte">
    <w:name w:val="Body Text"/>
    <w:basedOn w:val="Normal"/>
    <w:semiHidden/>
    <w:pPr>
      <w:jc w:val="both"/>
    </w:pPr>
    <w:rPr>
      <w:b/>
      <w:sz w:val="23"/>
      <w:u w:val="single"/>
    </w:rPr>
  </w:style>
  <w:style w:type="paragraph" w:styleId="Corpsdetexte2">
    <w:name w:val="Body Text 2"/>
    <w:basedOn w:val="Normal"/>
    <w:semiHidden/>
    <w:pPr>
      <w:jc w:val="both"/>
    </w:pPr>
    <w:rPr>
      <w:sz w:val="23"/>
    </w:rPr>
  </w:style>
  <w:style w:type="paragraph" w:styleId="Retraitcorpsdetexte">
    <w:name w:val="Body Text Indent"/>
    <w:basedOn w:val="Normal"/>
    <w:semiHidden/>
    <w:pPr>
      <w:ind w:left="708"/>
      <w:jc w:val="both"/>
    </w:pPr>
    <w:rPr>
      <w:sz w:val="23"/>
    </w:rPr>
  </w:style>
  <w:style w:type="paragraph" w:styleId="Retraitcorpsdetexte2">
    <w:name w:val="Body Text Indent 2"/>
    <w:basedOn w:val="Normal"/>
    <w:semiHidden/>
    <w:pPr>
      <w:ind w:left="1416"/>
      <w:jc w:val="both"/>
    </w:pPr>
    <w:rPr>
      <w:sz w:val="23"/>
    </w:rPr>
  </w:style>
  <w:style w:type="paragraph" w:styleId="Retraitcorpsdetexte3">
    <w:name w:val="Body Text Indent 3"/>
    <w:basedOn w:val="Normal"/>
    <w:semiHidden/>
    <w:pPr>
      <w:ind w:left="567"/>
      <w:jc w:val="both"/>
    </w:pPr>
    <w:rPr>
      <w:sz w:val="23"/>
    </w:rPr>
  </w:style>
  <w:style w:type="paragraph" w:styleId="Corpsdetexte3">
    <w:name w:val="Body Text 3"/>
    <w:basedOn w:val="Normal"/>
    <w:semiHidden/>
    <w:pPr>
      <w:pBdr>
        <w:top w:val="double" w:sz="4" w:space="1" w:color="auto"/>
        <w:left w:val="double" w:sz="4" w:space="4" w:color="auto"/>
        <w:bottom w:val="double" w:sz="4" w:space="1" w:color="auto"/>
        <w:right w:val="double" w:sz="4" w:space="5" w:color="auto"/>
      </w:pBdr>
      <w:shd w:val="pct5" w:color="000000" w:fill="FFFFFF"/>
      <w:jc w:val="center"/>
    </w:pPr>
    <w:rPr>
      <w:rFonts w:ascii="Comic Sans MS" w:hAnsi="Comic Sans MS"/>
      <w:b/>
      <w:sz w:val="40"/>
    </w:rPr>
  </w:style>
  <w:style w:type="paragraph" w:styleId="TM1">
    <w:name w:val="toc 1"/>
    <w:basedOn w:val="Normal"/>
    <w:next w:val="Normal"/>
    <w:autoRedefine/>
    <w:semiHidden/>
    <w:pPr>
      <w:spacing w:before="120" w:after="120"/>
    </w:pPr>
    <w:rPr>
      <w:rFonts w:ascii="Times New Roman" w:hAnsi="Times New Roman"/>
      <w:b/>
      <w:bCs/>
      <w:caps/>
      <w:szCs w:val="24"/>
    </w:rPr>
  </w:style>
  <w:style w:type="paragraph" w:styleId="TM2">
    <w:name w:val="toc 2"/>
    <w:basedOn w:val="Normal"/>
    <w:next w:val="Normal"/>
    <w:autoRedefine/>
    <w:semiHidden/>
    <w:pPr>
      <w:ind w:left="240"/>
    </w:pPr>
    <w:rPr>
      <w:rFonts w:ascii="Times New Roman" w:hAnsi="Times New Roman"/>
      <w:smallCaps/>
      <w:szCs w:val="24"/>
    </w:rPr>
  </w:style>
  <w:style w:type="paragraph" w:styleId="TM3">
    <w:name w:val="toc 3"/>
    <w:basedOn w:val="Normal"/>
    <w:next w:val="Normal"/>
    <w:autoRedefine/>
    <w:semiHidden/>
    <w:rsid w:val="003D25A5"/>
    <w:pPr>
      <w:tabs>
        <w:tab w:val="left" w:pos="284"/>
        <w:tab w:val="right" w:leader="dot" w:pos="10195"/>
      </w:tabs>
    </w:pPr>
    <w:rPr>
      <w:rFonts w:cs="Arial"/>
      <w:i/>
      <w:iCs/>
      <w:noProof/>
      <w:sz w:val="20"/>
    </w:rPr>
  </w:style>
  <w:style w:type="paragraph" w:styleId="TM4">
    <w:name w:val="toc 4"/>
    <w:basedOn w:val="Normal"/>
    <w:next w:val="Normal"/>
    <w:autoRedefine/>
    <w:semiHidden/>
    <w:pPr>
      <w:ind w:left="720"/>
    </w:pPr>
    <w:rPr>
      <w:rFonts w:ascii="Times New Roman" w:hAnsi="Times New Roman"/>
      <w:szCs w:val="21"/>
    </w:rPr>
  </w:style>
  <w:style w:type="paragraph" w:styleId="TM5">
    <w:name w:val="toc 5"/>
    <w:basedOn w:val="Normal"/>
    <w:next w:val="Normal"/>
    <w:autoRedefine/>
    <w:semiHidden/>
    <w:pPr>
      <w:ind w:left="960"/>
    </w:pPr>
    <w:rPr>
      <w:rFonts w:ascii="Times New Roman" w:hAnsi="Times New Roman"/>
      <w:szCs w:val="21"/>
    </w:rPr>
  </w:style>
  <w:style w:type="paragraph" w:styleId="TM6">
    <w:name w:val="toc 6"/>
    <w:basedOn w:val="Normal"/>
    <w:next w:val="Normal"/>
    <w:autoRedefine/>
    <w:semiHidden/>
    <w:pPr>
      <w:ind w:left="1200"/>
    </w:pPr>
    <w:rPr>
      <w:rFonts w:ascii="Times New Roman" w:hAnsi="Times New Roman"/>
      <w:szCs w:val="21"/>
    </w:rPr>
  </w:style>
  <w:style w:type="paragraph" w:styleId="TM7">
    <w:name w:val="toc 7"/>
    <w:basedOn w:val="Normal"/>
    <w:next w:val="Normal"/>
    <w:autoRedefine/>
    <w:semiHidden/>
    <w:pPr>
      <w:ind w:left="1440"/>
    </w:pPr>
    <w:rPr>
      <w:rFonts w:ascii="Times New Roman" w:hAnsi="Times New Roman"/>
      <w:szCs w:val="21"/>
    </w:rPr>
  </w:style>
  <w:style w:type="paragraph" w:styleId="TM8">
    <w:name w:val="toc 8"/>
    <w:basedOn w:val="Normal"/>
    <w:next w:val="Normal"/>
    <w:autoRedefine/>
    <w:semiHidden/>
    <w:pPr>
      <w:ind w:left="1680"/>
    </w:pPr>
    <w:rPr>
      <w:rFonts w:ascii="Times New Roman" w:hAnsi="Times New Roman"/>
      <w:szCs w:val="21"/>
    </w:rPr>
  </w:style>
  <w:style w:type="paragraph" w:styleId="TM9">
    <w:name w:val="toc 9"/>
    <w:basedOn w:val="Normal"/>
    <w:next w:val="Normal"/>
    <w:autoRedefine/>
    <w:semiHidden/>
    <w:pPr>
      <w:ind w:left="1920"/>
    </w:pPr>
    <w:rPr>
      <w:rFonts w:ascii="Times New Roman" w:hAnsi="Times New Roman"/>
      <w:szCs w:val="21"/>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table" w:styleId="Grilledutableau">
    <w:name w:val="Table Grid"/>
    <w:basedOn w:val="TableauNormal"/>
    <w:uiPriority w:val="59"/>
    <w:rsid w:val="00747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F7ED1"/>
    <w:rPr>
      <w:rFonts w:ascii="Tahoma" w:hAnsi="Tahoma" w:cs="Tahoma"/>
      <w:sz w:val="16"/>
      <w:szCs w:val="16"/>
    </w:rPr>
  </w:style>
  <w:style w:type="character" w:customStyle="1" w:styleId="TextedebullesCar">
    <w:name w:val="Texte de bulles Car"/>
    <w:basedOn w:val="Policepardfaut"/>
    <w:link w:val="Textedebulles"/>
    <w:uiPriority w:val="99"/>
    <w:semiHidden/>
    <w:rsid w:val="005F7E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maines_IP\Electrification_rurale\SDEG\Assistance_occasionnelle\March&#233;2009\D&#233;volution_March&#233;\DCE\DCE_piecescommunes_1128\03_253200075_1128_AOO_CCA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012BE-E287-44F0-884E-5D9A2D606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03_253200075_1128_AOO_CCAP.dot</Template>
  <TotalTime>2</TotalTime>
  <Pages>23</Pages>
  <Words>9285</Words>
  <Characters>51069</Characters>
  <Application>Microsoft Office Word</Application>
  <DocSecurity>0</DocSecurity>
  <Lines>425</Lines>
  <Paragraphs>120</Paragraphs>
  <ScaleCrop>false</ScaleCrop>
  <HeadingPairs>
    <vt:vector size="2" baseType="variant">
      <vt:variant>
        <vt:lpstr>Titre</vt:lpstr>
      </vt:variant>
      <vt:variant>
        <vt:i4>1</vt:i4>
      </vt:variant>
    </vt:vector>
  </HeadingPairs>
  <TitlesOfParts>
    <vt:vector size="1" baseType="lpstr">
      <vt:lpstr>DIRECTION DEPARTEMENTALE</vt:lpstr>
    </vt:vector>
  </TitlesOfParts>
  <Company>AUCH</Company>
  <LinksUpToDate>false</LinksUpToDate>
  <CharactersWithSpaces>60234</CharactersWithSpaces>
  <SharedDoc>false</SharedDoc>
  <HLinks>
    <vt:vector size="408" baseType="variant">
      <vt:variant>
        <vt:i4>1703991</vt:i4>
      </vt:variant>
      <vt:variant>
        <vt:i4>404</vt:i4>
      </vt:variant>
      <vt:variant>
        <vt:i4>0</vt:i4>
      </vt:variant>
      <vt:variant>
        <vt:i4>5</vt:i4>
      </vt:variant>
      <vt:variant>
        <vt:lpwstr/>
      </vt:variant>
      <vt:variant>
        <vt:lpwstr>_Toc202863163</vt:lpwstr>
      </vt:variant>
      <vt:variant>
        <vt:i4>1703991</vt:i4>
      </vt:variant>
      <vt:variant>
        <vt:i4>398</vt:i4>
      </vt:variant>
      <vt:variant>
        <vt:i4>0</vt:i4>
      </vt:variant>
      <vt:variant>
        <vt:i4>5</vt:i4>
      </vt:variant>
      <vt:variant>
        <vt:lpwstr/>
      </vt:variant>
      <vt:variant>
        <vt:lpwstr>_Toc202863162</vt:lpwstr>
      </vt:variant>
      <vt:variant>
        <vt:i4>1703991</vt:i4>
      </vt:variant>
      <vt:variant>
        <vt:i4>392</vt:i4>
      </vt:variant>
      <vt:variant>
        <vt:i4>0</vt:i4>
      </vt:variant>
      <vt:variant>
        <vt:i4>5</vt:i4>
      </vt:variant>
      <vt:variant>
        <vt:lpwstr/>
      </vt:variant>
      <vt:variant>
        <vt:lpwstr>_Toc202863161</vt:lpwstr>
      </vt:variant>
      <vt:variant>
        <vt:i4>1703991</vt:i4>
      </vt:variant>
      <vt:variant>
        <vt:i4>386</vt:i4>
      </vt:variant>
      <vt:variant>
        <vt:i4>0</vt:i4>
      </vt:variant>
      <vt:variant>
        <vt:i4>5</vt:i4>
      </vt:variant>
      <vt:variant>
        <vt:lpwstr/>
      </vt:variant>
      <vt:variant>
        <vt:lpwstr>_Toc202863160</vt:lpwstr>
      </vt:variant>
      <vt:variant>
        <vt:i4>1638455</vt:i4>
      </vt:variant>
      <vt:variant>
        <vt:i4>380</vt:i4>
      </vt:variant>
      <vt:variant>
        <vt:i4>0</vt:i4>
      </vt:variant>
      <vt:variant>
        <vt:i4>5</vt:i4>
      </vt:variant>
      <vt:variant>
        <vt:lpwstr/>
      </vt:variant>
      <vt:variant>
        <vt:lpwstr>_Toc202863159</vt:lpwstr>
      </vt:variant>
      <vt:variant>
        <vt:i4>1638455</vt:i4>
      </vt:variant>
      <vt:variant>
        <vt:i4>374</vt:i4>
      </vt:variant>
      <vt:variant>
        <vt:i4>0</vt:i4>
      </vt:variant>
      <vt:variant>
        <vt:i4>5</vt:i4>
      </vt:variant>
      <vt:variant>
        <vt:lpwstr/>
      </vt:variant>
      <vt:variant>
        <vt:lpwstr>_Toc202863158</vt:lpwstr>
      </vt:variant>
      <vt:variant>
        <vt:i4>1638455</vt:i4>
      </vt:variant>
      <vt:variant>
        <vt:i4>368</vt:i4>
      </vt:variant>
      <vt:variant>
        <vt:i4>0</vt:i4>
      </vt:variant>
      <vt:variant>
        <vt:i4>5</vt:i4>
      </vt:variant>
      <vt:variant>
        <vt:lpwstr/>
      </vt:variant>
      <vt:variant>
        <vt:lpwstr>_Toc202863157</vt:lpwstr>
      </vt:variant>
      <vt:variant>
        <vt:i4>1638455</vt:i4>
      </vt:variant>
      <vt:variant>
        <vt:i4>362</vt:i4>
      </vt:variant>
      <vt:variant>
        <vt:i4>0</vt:i4>
      </vt:variant>
      <vt:variant>
        <vt:i4>5</vt:i4>
      </vt:variant>
      <vt:variant>
        <vt:lpwstr/>
      </vt:variant>
      <vt:variant>
        <vt:lpwstr>_Toc202863156</vt:lpwstr>
      </vt:variant>
      <vt:variant>
        <vt:i4>1638455</vt:i4>
      </vt:variant>
      <vt:variant>
        <vt:i4>356</vt:i4>
      </vt:variant>
      <vt:variant>
        <vt:i4>0</vt:i4>
      </vt:variant>
      <vt:variant>
        <vt:i4>5</vt:i4>
      </vt:variant>
      <vt:variant>
        <vt:lpwstr/>
      </vt:variant>
      <vt:variant>
        <vt:lpwstr>_Toc202863155</vt:lpwstr>
      </vt:variant>
      <vt:variant>
        <vt:i4>1638455</vt:i4>
      </vt:variant>
      <vt:variant>
        <vt:i4>350</vt:i4>
      </vt:variant>
      <vt:variant>
        <vt:i4>0</vt:i4>
      </vt:variant>
      <vt:variant>
        <vt:i4>5</vt:i4>
      </vt:variant>
      <vt:variant>
        <vt:lpwstr/>
      </vt:variant>
      <vt:variant>
        <vt:lpwstr>_Toc202863154</vt:lpwstr>
      </vt:variant>
      <vt:variant>
        <vt:i4>1638455</vt:i4>
      </vt:variant>
      <vt:variant>
        <vt:i4>344</vt:i4>
      </vt:variant>
      <vt:variant>
        <vt:i4>0</vt:i4>
      </vt:variant>
      <vt:variant>
        <vt:i4>5</vt:i4>
      </vt:variant>
      <vt:variant>
        <vt:lpwstr/>
      </vt:variant>
      <vt:variant>
        <vt:lpwstr>_Toc202863153</vt:lpwstr>
      </vt:variant>
      <vt:variant>
        <vt:i4>1638455</vt:i4>
      </vt:variant>
      <vt:variant>
        <vt:i4>338</vt:i4>
      </vt:variant>
      <vt:variant>
        <vt:i4>0</vt:i4>
      </vt:variant>
      <vt:variant>
        <vt:i4>5</vt:i4>
      </vt:variant>
      <vt:variant>
        <vt:lpwstr/>
      </vt:variant>
      <vt:variant>
        <vt:lpwstr>_Toc202863152</vt:lpwstr>
      </vt:variant>
      <vt:variant>
        <vt:i4>1638455</vt:i4>
      </vt:variant>
      <vt:variant>
        <vt:i4>332</vt:i4>
      </vt:variant>
      <vt:variant>
        <vt:i4>0</vt:i4>
      </vt:variant>
      <vt:variant>
        <vt:i4>5</vt:i4>
      </vt:variant>
      <vt:variant>
        <vt:lpwstr/>
      </vt:variant>
      <vt:variant>
        <vt:lpwstr>_Toc202863151</vt:lpwstr>
      </vt:variant>
      <vt:variant>
        <vt:i4>1638455</vt:i4>
      </vt:variant>
      <vt:variant>
        <vt:i4>326</vt:i4>
      </vt:variant>
      <vt:variant>
        <vt:i4>0</vt:i4>
      </vt:variant>
      <vt:variant>
        <vt:i4>5</vt:i4>
      </vt:variant>
      <vt:variant>
        <vt:lpwstr/>
      </vt:variant>
      <vt:variant>
        <vt:lpwstr>_Toc202863150</vt:lpwstr>
      </vt:variant>
      <vt:variant>
        <vt:i4>1572919</vt:i4>
      </vt:variant>
      <vt:variant>
        <vt:i4>320</vt:i4>
      </vt:variant>
      <vt:variant>
        <vt:i4>0</vt:i4>
      </vt:variant>
      <vt:variant>
        <vt:i4>5</vt:i4>
      </vt:variant>
      <vt:variant>
        <vt:lpwstr/>
      </vt:variant>
      <vt:variant>
        <vt:lpwstr>_Toc202863149</vt:lpwstr>
      </vt:variant>
      <vt:variant>
        <vt:i4>1572919</vt:i4>
      </vt:variant>
      <vt:variant>
        <vt:i4>314</vt:i4>
      </vt:variant>
      <vt:variant>
        <vt:i4>0</vt:i4>
      </vt:variant>
      <vt:variant>
        <vt:i4>5</vt:i4>
      </vt:variant>
      <vt:variant>
        <vt:lpwstr/>
      </vt:variant>
      <vt:variant>
        <vt:lpwstr>_Toc202863148</vt:lpwstr>
      </vt:variant>
      <vt:variant>
        <vt:i4>1572919</vt:i4>
      </vt:variant>
      <vt:variant>
        <vt:i4>308</vt:i4>
      </vt:variant>
      <vt:variant>
        <vt:i4>0</vt:i4>
      </vt:variant>
      <vt:variant>
        <vt:i4>5</vt:i4>
      </vt:variant>
      <vt:variant>
        <vt:lpwstr/>
      </vt:variant>
      <vt:variant>
        <vt:lpwstr>_Toc202863147</vt:lpwstr>
      </vt:variant>
      <vt:variant>
        <vt:i4>1572919</vt:i4>
      </vt:variant>
      <vt:variant>
        <vt:i4>302</vt:i4>
      </vt:variant>
      <vt:variant>
        <vt:i4>0</vt:i4>
      </vt:variant>
      <vt:variant>
        <vt:i4>5</vt:i4>
      </vt:variant>
      <vt:variant>
        <vt:lpwstr/>
      </vt:variant>
      <vt:variant>
        <vt:lpwstr>_Toc202863146</vt:lpwstr>
      </vt:variant>
      <vt:variant>
        <vt:i4>1572919</vt:i4>
      </vt:variant>
      <vt:variant>
        <vt:i4>296</vt:i4>
      </vt:variant>
      <vt:variant>
        <vt:i4>0</vt:i4>
      </vt:variant>
      <vt:variant>
        <vt:i4>5</vt:i4>
      </vt:variant>
      <vt:variant>
        <vt:lpwstr/>
      </vt:variant>
      <vt:variant>
        <vt:lpwstr>_Toc202863145</vt:lpwstr>
      </vt:variant>
      <vt:variant>
        <vt:i4>1572919</vt:i4>
      </vt:variant>
      <vt:variant>
        <vt:i4>290</vt:i4>
      </vt:variant>
      <vt:variant>
        <vt:i4>0</vt:i4>
      </vt:variant>
      <vt:variant>
        <vt:i4>5</vt:i4>
      </vt:variant>
      <vt:variant>
        <vt:lpwstr/>
      </vt:variant>
      <vt:variant>
        <vt:lpwstr>_Toc202863144</vt:lpwstr>
      </vt:variant>
      <vt:variant>
        <vt:i4>1572919</vt:i4>
      </vt:variant>
      <vt:variant>
        <vt:i4>284</vt:i4>
      </vt:variant>
      <vt:variant>
        <vt:i4>0</vt:i4>
      </vt:variant>
      <vt:variant>
        <vt:i4>5</vt:i4>
      </vt:variant>
      <vt:variant>
        <vt:lpwstr/>
      </vt:variant>
      <vt:variant>
        <vt:lpwstr>_Toc202863143</vt:lpwstr>
      </vt:variant>
      <vt:variant>
        <vt:i4>1572919</vt:i4>
      </vt:variant>
      <vt:variant>
        <vt:i4>278</vt:i4>
      </vt:variant>
      <vt:variant>
        <vt:i4>0</vt:i4>
      </vt:variant>
      <vt:variant>
        <vt:i4>5</vt:i4>
      </vt:variant>
      <vt:variant>
        <vt:lpwstr/>
      </vt:variant>
      <vt:variant>
        <vt:lpwstr>_Toc202863142</vt:lpwstr>
      </vt:variant>
      <vt:variant>
        <vt:i4>1572919</vt:i4>
      </vt:variant>
      <vt:variant>
        <vt:i4>272</vt:i4>
      </vt:variant>
      <vt:variant>
        <vt:i4>0</vt:i4>
      </vt:variant>
      <vt:variant>
        <vt:i4>5</vt:i4>
      </vt:variant>
      <vt:variant>
        <vt:lpwstr/>
      </vt:variant>
      <vt:variant>
        <vt:lpwstr>_Toc202863141</vt:lpwstr>
      </vt:variant>
      <vt:variant>
        <vt:i4>1572919</vt:i4>
      </vt:variant>
      <vt:variant>
        <vt:i4>266</vt:i4>
      </vt:variant>
      <vt:variant>
        <vt:i4>0</vt:i4>
      </vt:variant>
      <vt:variant>
        <vt:i4>5</vt:i4>
      </vt:variant>
      <vt:variant>
        <vt:lpwstr/>
      </vt:variant>
      <vt:variant>
        <vt:lpwstr>_Toc202863140</vt:lpwstr>
      </vt:variant>
      <vt:variant>
        <vt:i4>2031671</vt:i4>
      </vt:variant>
      <vt:variant>
        <vt:i4>260</vt:i4>
      </vt:variant>
      <vt:variant>
        <vt:i4>0</vt:i4>
      </vt:variant>
      <vt:variant>
        <vt:i4>5</vt:i4>
      </vt:variant>
      <vt:variant>
        <vt:lpwstr/>
      </vt:variant>
      <vt:variant>
        <vt:lpwstr>_Toc202863139</vt:lpwstr>
      </vt:variant>
      <vt:variant>
        <vt:i4>2031671</vt:i4>
      </vt:variant>
      <vt:variant>
        <vt:i4>254</vt:i4>
      </vt:variant>
      <vt:variant>
        <vt:i4>0</vt:i4>
      </vt:variant>
      <vt:variant>
        <vt:i4>5</vt:i4>
      </vt:variant>
      <vt:variant>
        <vt:lpwstr/>
      </vt:variant>
      <vt:variant>
        <vt:lpwstr>_Toc202863138</vt:lpwstr>
      </vt:variant>
      <vt:variant>
        <vt:i4>2031671</vt:i4>
      </vt:variant>
      <vt:variant>
        <vt:i4>248</vt:i4>
      </vt:variant>
      <vt:variant>
        <vt:i4>0</vt:i4>
      </vt:variant>
      <vt:variant>
        <vt:i4>5</vt:i4>
      </vt:variant>
      <vt:variant>
        <vt:lpwstr/>
      </vt:variant>
      <vt:variant>
        <vt:lpwstr>_Toc202863137</vt:lpwstr>
      </vt:variant>
      <vt:variant>
        <vt:i4>2031671</vt:i4>
      </vt:variant>
      <vt:variant>
        <vt:i4>242</vt:i4>
      </vt:variant>
      <vt:variant>
        <vt:i4>0</vt:i4>
      </vt:variant>
      <vt:variant>
        <vt:i4>5</vt:i4>
      </vt:variant>
      <vt:variant>
        <vt:lpwstr/>
      </vt:variant>
      <vt:variant>
        <vt:lpwstr>_Toc202863136</vt:lpwstr>
      </vt:variant>
      <vt:variant>
        <vt:i4>2031671</vt:i4>
      </vt:variant>
      <vt:variant>
        <vt:i4>236</vt:i4>
      </vt:variant>
      <vt:variant>
        <vt:i4>0</vt:i4>
      </vt:variant>
      <vt:variant>
        <vt:i4>5</vt:i4>
      </vt:variant>
      <vt:variant>
        <vt:lpwstr/>
      </vt:variant>
      <vt:variant>
        <vt:lpwstr>_Toc202863135</vt:lpwstr>
      </vt:variant>
      <vt:variant>
        <vt:i4>2031671</vt:i4>
      </vt:variant>
      <vt:variant>
        <vt:i4>230</vt:i4>
      </vt:variant>
      <vt:variant>
        <vt:i4>0</vt:i4>
      </vt:variant>
      <vt:variant>
        <vt:i4>5</vt:i4>
      </vt:variant>
      <vt:variant>
        <vt:lpwstr/>
      </vt:variant>
      <vt:variant>
        <vt:lpwstr>_Toc202863134</vt:lpwstr>
      </vt:variant>
      <vt:variant>
        <vt:i4>2031671</vt:i4>
      </vt:variant>
      <vt:variant>
        <vt:i4>224</vt:i4>
      </vt:variant>
      <vt:variant>
        <vt:i4>0</vt:i4>
      </vt:variant>
      <vt:variant>
        <vt:i4>5</vt:i4>
      </vt:variant>
      <vt:variant>
        <vt:lpwstr/>
      </vt:variant>
      <vt:variant>
        <vt:lpwstr>_Toc202863133</vt:lpwstr>
      </vt:variant>
      <vt:variant>
        <vt:i4>2031671</vt:i4>
      </vt:variant>
      <vt:variant>
        <vt:i4>218</vt:i4>
      </vt:variant>
      <vt:variant>
        <vt:i4>0</vt:i4>
      </vt:variant>
      <vt:variant>
        <vt:i4>5</vt:i4>
      </vt:variant>
      <vt:variant>
        <vt:lpwstr/>
      </vt:variant>
      <vt:variant>
        <vt:lpwstr>_Toc202863132</vt:lpwstr>
      </vt:variant>
      <vt:variant>
        <vt:i4>2031671</vt:i4>
      </vt:variant>
      <vt:variant>
        <vt:i4>212</vt:i4>
      </vt:variant>
      <vt:variant>
        <vt:i4>0</vt:i4>
      </vt:variant>
      <vt:variant>
        <vt:i4>5</vt:i4>
      </vt:variant>
      <vt:variant>
        <vt:lpwstr/>
      </vt:variant>
      <vt:variant>
        <vt:lpwstr>_Toc202863131</vt:lpwstr>
      </vt:variant>
      <vt:variant>
        <vt:i4>2031671</vt:i4>
      </vt:variant>
      <vt:variant>
        <vt:i4>206</vt:i4>
      </vt:variant>
      <vt:variant>
        <vt:i4>0</vt:i4>
      </vt:variant>
      <vt:variant>
        <vt:i4>5</vt:i4>
      </vt:variant>
      <vt:variant>
        <vt:lpwstr/>
      </vt:variant>
      <vt:variant>
        <vt:lpwstr>_Toc202863130</vt:lpwstr>
      </vt:variant>
      <vt:variant>
        <vt:i4>1966135</vt:i4>
      </vt:variant>
      <vt:variant>
        <vt:i4>200</vt:i4>
      </vt:variant>
      <vt:variant>
        <vt:i4>0</vt:i4>
      </vt:variant>
      <vt:variant>
        <vt:i4>5</vt:i4>
      </vt:variant>
      <vt:variant>
        <vt:lpwstr/>
      </vt:variant>
      <vt:variant>
        <vt:lpwstr>_Toc202863129</vt:lpwstr>
      </vt:variant>
      <vt:variant>
        <vt:i4>1966135</vt:i4>
      </vt:variant>
      <vt:variant>
        <vt:i4>194</vt:i4>
      </vt:variant>
      <vt:variant>
        <vt:i4>0</vt:i4>
      </vt:variant>
      <vt:variant>
        <vt:i4>5</vt:i4>
      </vt:variant>
      <vt:variant>
        <vt:lpwstr/>
      </vt:variant>
      <vt:variant>
        <vt:lpwstr>_Toc202863128</vt:lpwstr>
      </vt:variant>
      <vt:variant>
        <vt:i4>1966135</vt:i4>
      </vt:variant>
      <vt:variant>
        <vt:i4>188</vt:i4>
      </vt:variant>
      <vt:variant>
        <vt:i4>0</vt:i4>
      </vt:variant>
      <vt:variant>
        <vt:i4>5</vt:i4>
      </vt:variant>
      <vt:variant>
        <vt:lpwstr/>
      </vt:variant>
      <vt:variant>
        <vt:lpwstr>_Toc202863127</vt:lpwstr>
      </vt:variant>
      <vt:variant>
        <vt:i4>1966135</vt:i4>
      </vt:variant>
      <vt:variant>
        <vt:i4>182</vt:i4>
      </vt:variant>
      <vt:variant>
        <vt:i4>0</vt:i4>
      </vt:variant>
      <vt:variant>
        <vt:i4>5</vt:i4>
      </vt:variant>
      <vt:variant>
        <vt:lpwstr/>
      </vt:variant>
      <vt:variant>
        <vt:lpwstr>_Toc202863126</vt:lpwstr>
      </vt:variant>
      <vt:variant>
        <vt:i4>1966135</vt:i4>
      </vt:variant>
      <vt:variant>
        <vt:i4>176</vt:i4>
      </vt:variant>
      <vt:variant>
        <vt:i4>0</vt:i4>
      </vt:variant>
      <vt:variant>
        <vt:i4>5</vt:i4>
      </vt:variant>
      <vt:variant>
        <vt:lpwstr/>
      </vt:variant>
      <vt:variant>
        <vt:lpwstr>_Toc202863125</vt:lpwstr>
      </vt:variant>
      <vt:variant>
        <vt:i4>1966135</vt:i4>
      </vt:variant>
      <vt:variant>
        <vt:i4>170</vt:i4>
      </vt:variant>
      <vt:variant>
        <vt:i4>0</vt:i4>
      </vt:variant>
      <vt:variant>
        <vt:i4>5</vt:i4>
      </vt:variant>
      <vt:variant>
        <vt:lpwstr/>
      </vt:variant>
      <vt:variant>
        <vt:lpwstr>_Toc202863124</vt:lpwstr>
      </vt:variant>
      <vt:variant>
        <vt:i4>1966135</vt:i4>
      </vt:variant>
      <vt:variant>
        <vt:i4>164</vt:i4>
      </vt:variant>
      <vt:variant>
        <vt:i4>0</vt:i4>
      </vt:variant>
      <vt:variant>
        <vt:i4>5</vt:i4>
      </vt:variant>
      <vt:variant>
        <vt:lpwstr/>
      </vt:variant>
      <vt:variant>
        <vt:lpwstr>_Toc202863123</vt:lpwstr>
      </vt:variant>
      <vt:variant>
        <vt:i4>1966135</vt:i4>
      </vt:variant>
      <vt:variant>
        <vt:i4>158</vt:i4>
      </vt:variant>
      <vt:variant>
        <vt:i4>0</vt:i4>
      </vt:variant>
      <vt:variant>
        <vt:i4>5</vt:i4>
      </vt:variant>
      <vt:variant>
        <vt:lpwstr/>
      </vt:variant>
      <vt:variant>
        <vt:lpwstr>_Toc202863122</vt:lpwstr>
      </vt:variant>
      <vt:variant>
        <vt:i4>1966135</vt:i4>
      </vt:variant>
      <vt:variant>
        <vt:i4>152</vt:i4>
      </vt:variant>
      <vt:variant>
        <vt:i4>0</vt:i4>
      </vt:variant>
      <vt:variant>
        <vt:i4>5</vt:i4>
      </vt:variant>
      <vt:variant>
        <vt:lpwstr/>
      </vt:variant>
      <vt:variant>
        <vt:lpwstr>_Toc202863121</vt:lpwstr>
      </vt:variant>
      <vt:variant>
        <vt:i4>1966135</vt:i4>
      </vt:variant>
      <vt:variant>
        <vt:i4>146</vt:i4>
      </vt:variant>
      <vt:variant>
        <vt:i4>0</vt:i4>
      </vt:variant>
      <vt:variant>
        <vt:i4>5</vt:i4>
      </vt:variant>
      <vt:variant>
        <vt:lpwstr/>
      </vt:variant>
      <vt:variant>
        <vt:lpwstr>_Toc202863120</vt:lpwstr>
      </vt:variant>
      <vt:variant>
        <vt:i4>1900599</vt:i4>
      </vt:variant>
      <vt:variant>
        <vt:i4>140</vt:i4>
      </vt:variant>
      <vt:variant>
        <vt:i4>0</vt:i4>
      </vt:variant>
      <vt:variant>
        <vt:i4>5</vt:i4>
      </vt:variant>
      <vt:variant>
        <vt:lpwstr/>
      </vt:variant>
      <vt:variant>
        <vt:lpwstr>_Toc202863119</vt:lpwstr>
      </vt:variant>
      <vt:variant>
        <vt:i4>1900599</vt:i4>
      </vt:variant>
      <vt:variant>
        <vt:i4>134</vt:i4>
      </vt:variant>
      <vt:variant>
        <vt:i4>0</vt:i4>
      </vt:variant>
      <vt:variant>
        <vt:i4>5</vt:i4>
      </vt:variant>
      <vt:variant>
        <vt:lpwstr/>
      </vt:variant>
      <vt:variant>
        <vt:lpwstr>_Toc202863118</vt:lpwstr>
      </vt:variant>
      <vt:variant>
        <vt:i4>1900599</vt:i4>
      </vt:variant>
      <vt:variant>
        <vt:i4>128</vt:i4>
      </vt:variant>
      <vt:variant>
        <vt:i4>0</vt:i4>
      </vt:variant>
      <vt:variant>
        <vt:i4>5</vt:i4>
      </vt:variant>
      <vt:variant>
        <vt:lpwstr/>
      </vt:variant>
      <vt:variant>
        <vt:lpwstr>_Toc202863117</vt:lpwstr>
      </vt:variant>
      <vt:variant>
        <vt:i4>1900599</vt:i4>
      </vt:variant>
      <vt:variant>
        <vt:i4>122</vt:i4>
      </vt:variant>
      <vt:variant>
        <vt:i4>0</vt:i4>
      </vt:variant>
      <vt:variant>
        <vt:i4>5</vt:i4>
      </vt:variant>
      <vt:variant>
        <vt:lpwstr/>
      </vt:variant>
      <vt:variant>
        <vt:lpwstr>_Toc202863116</vt:lpwstr>
      </vt:variant>
      <vt:variant>
        <vt:i4>1900599</vt:i4>
      </vt:variant>
      <vt:variant>
        <vt:i4>116</vt:i4>
      </vt:variant>
      <vt:variant>
        <vt:i4>0</vt:i4>
      </vt:variant>
      <vt:variant>
        <vt:i4>5</vt:i4>
      </vt:variant>
      <vt:variant>
        <vt:lpwstr/>
      </vt:variant>
      <vt:variant>
        <vt:lpwstr>_Toc202863115</vt:lpwstr>
      </vt:variant>
      <vt:variant>
        <vt:i4>1900599</vt:i4>
      </vt:variant>
      <vt:variant>
        <vt:i4>110</vt:i4>
      </vt:variant>
      <vt:variant>
        <vt:i4>0</vt:i4>
      </vt:variant>
      <vt:variant>
        <vt:i4>5</vt:i4>
      </vt:variant>
      <vt:variant>
        <vt:lpwstr/>
      </vt:variant>
      <vt:variant>
        <vt:lpwstr>_Toc202863114</vt:lpwstr>
      </vt:variant>
      <vt:variant>
        <vt:i4>1900599</vt:i4>
      </vt:variant>
      <vt:variant>
        <vt:i4>104</vt:i4>
      </vt:variant>
      <vt:variant>
        <vt:i4>0</vt:i4>
      </vt:variant>
      <vt:variant>
        <vt:i4>5</vt:i4>
      </vt:variant>
      <vt:variant>
        <vt:lpwstr/>
      </vt:variant>
      <vt:variant>
        <vt:lpwstr>_Toc202863113</vt:lpwstr>
      </vt:variant>
      <vt:variant>
        <vt:i4>1900599</vt:i4>
      </vt:variant>
      <vt:variant>
        <vt:i4>98</vt:i4>
      </vt:variant>
      <vt:variant>
        <vt:i4>0</vt:i4>
      </vt:variant>
      <vt:variant>
        <vt:i4>5</vt:i4>
      </vt:variant>
      <vt:variant>
        <vt:lpwstr/>
      </vt:variant>
      <vt:variant>
        <vt:lpwstr>_Toc202863112</vt:lpwstr>
      </vt:variant>
      <vt:variant>
        <vt:i4>1900599</vt:i4>
      </vt:variant>
      <vt:variant>
        <vt:i4>92</vt:i4>
      </vt:variant>
      <vt:variant>
        <vt:i4>0</vt:i4>
      </vt:variant>
      <vt:variant>
        <vt:i4>5</vt:i4>
      </vt:variant>
      <vt:variant>
        <vt:lpwstr/>
      </vt:variant>
      <vt:variant>
        <vt:lpwstr>_Toc202863111</vt:lpwstr>
      </vt:variant>
      <vt:variant>
        <vt:i4>1900599</vt:i4>
      </vt:variant>
      <vt:variant>
        <vt:i4>86</vt:i4>
      </vt:variant>
      <vt:variant>
        <vt:i4>0</vt:i4>
      </vt:variant>
      <vt:variant>
        <vt:i4>5</vt:i4>
      </vt:variant>
      <vt:variant>
        <vt:lpwstr/>
      </vt:variant>
      <vt:variant>
        <vt:lpwstr>_Toc202863110</vt:lpwstr>
      </vt:variant>
      <vt:variant>
        <vt:i4>1835063</vt:i4>
      </vt:variant>
      <vt:variant>
        <vt:i4>80</vt:i4>
      </vt:variant>
      <vt:variant>
        <vt:i4>0</vt:i4>
      </vt:variant>
      <vt:variant>
        <vt:i4>5</vt:i4>
      </vt:variant>
      <vt:variant>
        <vt:lpwstr/>
      </vt:variant>
      <vt:variant>
        <vt:lpwstr>_Toc202863109</vt:lpwstr>
      </vt:variant>
      <vt:variant>
        <vt:i4>1835063</vt:i4>
      </vt:variant>
      <vt:variant>
        <vt:i4>74</vt:i4>
      </vt:variant>
      <vt:variant>
        <vt:i4>0</vt:i4>
      </vt:variant>
      <vt:variant>
        <vt:i4>5</vt:i4>
      </vt:variant>
      <vt:variant>
        <vt:lpwstr/>
      </vt:variant>
      <vt:variant>
        <vt:lpwstr>_Toc202863108</vt:lpwstr>
      </vt:variant>
      <vt:variant>
        <vt:i4>1835063</vt:i4>
      </vt:variant>
      <vt:variant>
        <vt:i4>68</vt:i4>
      </vt:variant>
      <vt:variant>
        <vt:i4>0</vt:i4>
      </vt:variant>
      <vt:variant>
        <vt:i4>5</vt:i4>
      </vt:variant>
      <vt:variant>
        <vt:lpwstr/>
      </vt:variant>
      <vt:variant>
        <vt:lpwstr>_Toc202863107</vt:lpwstr>
      </vt:variant>
      <vt:variant>
        <vt:i4>1835063</vt:i4>
      </vt:variant>
      <vt:variant>
        <vt:i4>62</vt:i4>
      </vt:variant>
      <vt:variant>
        <vt:i4>0</vt:i4>
      </vt:variant>
      <vt:variant>
        <vt:i4>5</vt:i4>
      </vt:variant>
      <vt:variant>
        <vt:lpwstr/>
      </vt:variant>
      <vt:variant>
        <vt:lpwstr>_Toc202863106</vt:lpwstr>
      </vt:variant>
      <vt:variant>
        <vt:i4>1835063</vt:i4>
      </vt:variant>
      <vt:variant>
        <vt:i4>56</vt:i4>
      </vt:variant>
      <vt:variant>
        <vt:i4>0</vt:i4>
      </vt:variant>
      <vt:variant>
        <vt:i4>5</vt:i4>
      </vt:variant>
      <vt:variant>
        <vt:lpwstr/>
      </vt:variant>
      <vt:variant>
        <vt:lpwstr>_Toc202863105</vt:lpwstr>
      </vt:variant>
      <vt:variant>
        <vt:i4>1835063</vt:i4>
      </vt:variant>
      <vt:variant>
        <vt:i4>50</vt:i4>
      </vt:variant>
      <vt:variant>
        <vt:i4>0</vt:i4>
      </vt:variant>
      <vt:variant>
        <vt:i4>5</vt:i4>
      </vt:variant>
      <vt:variant>
        <vt:lpwstr/>
      </vt:variant>
      <vt:variant>
        <vt:lpwstr>_Toc202863104</vt:lpwstr>
      </vt:variant>
      <vt:variant>
        <vt:i4>1835063</vt:i4>
      </vt:variant>
      <vt:variant>
        <vt:i4>44</vt:i4>
      </vt:variant>
      <vt:variant>
        <vt:i4>0</vt:i4>
      </vt:variant>
      <vt:variant>
        <vt:i4>5</vt:i4>
      </vt:variant>
      <vt:variant>
        <vt:lpwstr/>
      </vt:variant>
      <vt:variant>
        <vt:lpwstr>_Toc202863103</vt:lpwstr>
      </vt:variant>
      <vt:variant>
        <vt:i4>1835063</vt:i4>
      </vt:variant>
      <vt:variant>
        <vt:i4>38</vt:i4>
      </vt:variant>
      <vt:variant>
        <vt:i4>0</vt:i4>
      </vt:variant>
      <vt:variant>
        <vt:i4>5</vt:i4>
      </vt:variant>
      <vt:variant>
        <vt:lpwstr/>
      </vt:variant>
      <vt:variant>
        <vt:lpwstr>_Toc202863102</vt:lpwstr>
      </vt:variant>
      <vt:variant>
        <vt:i4>1835063</vt:i4>
      </vt:variant>
      <vt:variant>
        <vt:i4>32</vt:i4>
      </vt:variant>
      <vt:variant>
        <vt:i4>0</vt:i4>
      </vt:variant>
      <vt:variant>
        <vt:i4>5</vt:i4>
      </vt:variant>
      <vt:variant>
        <vt:lpwstr/>
      </vt:variant>
      <vt:variant>
        <vt:lpwstr>_Toc202863101</vt:lpwstr>
      </vt:variant>
      <vt:variant>
        <vt:i4>1835063</vt:i4>
      </vt:variant>
      <vt:variant>
        <vt:i4>26</vt:i4>
      </vt:variant>
      <vt:variant>
        <vt:i4>0</vt:i4>
      </vt:variant>
      <vt:variant>
        <vt:i4>5</vt:i4>
      </vt:variant>
      <vt:variant>
        <vt:lpwstr/>
      </vt:variant>
      <vt:variant>
        <vt:lpwstr>_Toc202863100</vt:lpwstr>
      </vt:variant>
      <vt:variant>
        <vt:i4>1376310</vt:i4>
      </vt:variant>
      <vt:variant>
        <vt:i4>20</vt:i4>
      </vt:variant>
      <vt:variant>
        <vt:i4>0</vt:i4>
      </vt:variant>
      <vt:variant>
        <vt:i4>5</vt:i4>
      </vt:variant>
      <vt:variant>
        <vt:lpwstr/>
      </vt:variant>
      <vt:variant>
        <vt:lpwstr>_Toc202863099</vt:lpwstr>
      </vt:variant>
      <vt:variant>
        <vt:i4>1376310</vt:i4>
      </vt:variant>
      <vt:variant>
        <vt:i4>14</vt:i4>
      </vt:variant>
      <vt:variant>
        <vt:i4>0</vt:i4>
      </vt:variant>
      <vt:variant>
        <vt:i4>5</vt:i4>
      </vt:variant>
      <vt:variant>
        <vt:lpwstr/>
      </vt:variant>
      <vt:variant>
        <vt:lpwstr>_Toc202863098</vt:lpwstr>
      </vt:variant>
      <vt:variant>
        <vt:i4>1376310</vt:i4>
      </vt:variant>
      <vt:variant>
        <vt:i4>8</vt:i4>
      </vt:variant>
      <vt:variant>
        <vt:i4>0</vt:i4>
      </vt:variant>
      <vt:variant>
        <vt:i4>5</vt:i4>
      </vt:variant>
      <vt:variant>
        <vt:lpwstr/>
      </vt:variant>
      <vt:variant>
        <vt:lpwstr>_Toc202863097</vt:lpwstr>
      </vt:variant>
      <vt:variant>
        <vt:i4>1376310</vt:i4>
      </vt:variant>
      <vt:variant>
        <vt:i4>2</vt:i4>
      </vt:variant>
      <vt:variant>
        <vt:i4>0</vt:i4>
      </vt:variant>
      <vt:variant>
        <vt:i4>5</vt:i4>
      </vt:variant>
      <vt:variant>
        <vt:lpwstr/>
      </vt:variant>
      <vt:variant>
        <vt:lpwstr>_Toc202863096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DEPARTEMENTALE</dc:title>
  <dc:subject/>
  <dc:creator>FLalancette</dc:creator>
  <cp:keywords/>
  <cp:lastModifiedBy>PASCAL</cp:lastModifiedBy>
  <cp:revision>3</cp:revision>
  <cp:lastPrinted>2020-03-09T13:27:00Z</cp:lastPrinted>
  <dcterms:created xsi:type="dcterms:W3CDTF">2020-03-09T13:27:00Z</dcterms:created>
  <dcterms:modified xsi:type="dcterms:W3CDTF">2020-03-09T13:28:00Z</dcterms:modified>
</cp:coreProperties>
</file>